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240C19">
        <w:rPr>
          <w:rFonts w:hint="eastAsia"/>
        </w:rPr>
        <w:t>行政院農業委員會、內政部</w:t>
      </w:r>
      <w:r>
        <w:rPr>
          <w:rFonts w:hint="eastAsia"/>
        </w:rPr>
        <w:t>。</w:t>
      </w:r>
    </w:p>
    <w:p w:rsidR="00E25849" w:rsidRDefault="0025106C" w:rsidP="00DE42B9">
      <w:pPr>
        <w:pStyle w:val="1"/>
      </w:pPr>
      <w:r>
        <w:rPr>
          <w:rFonts w:hint="eastAsia"/>
        </w:rPr>
        <w:t>案　　　由：</w:t>
      </w:r>
      <w:r w:rsidR="00B01401" w:rsidRPr="00D03438">
        <w:rPr>
          <w:rFonts w:hint="eastAsia"/>
        </w:rPr>
        <w:t>行政院農業委員會</w:t>
      </w:r>
      <w:r w:rsidR="00B01401" w:rsidRPr="00D03438">
        <w:rPr>
          <w:rFonts w:hAnsi="標楷體" w:hint="eastAsia"/>
          <w:color w:val="000000"/>
          <w:szCs w:val="32"/>
        </w:rPr>
        <w:t>及</w:t>
      </w:r>
      <w:r w:rsidR="00393DDE" w:rsidRPr="00D03438">
        <w:rPr>
          <w:rFonts w:hAnsi="標楷體" w:hint="eastAsia"/>
          <w:color w:val="000000"/>
          <w:szCs w:val="32"/>
        </w:rPr>
        <w:t>內政部</w:t>
      </w:r>
      <w:r w:rsidR="00393DDE" w:rsidRPr="00D03438">
        <w:rPr>
          <w:rFonts w:hint="eastAsia"/>
        </w:rPr>
        <w:t>未積極督導管考地方政府，</w:t>
      </w:r>
      <w:r w:rsidR="00393DDE" w:rsidRPr="00D03438">
        <w:rPr>
          <w:rFonts w:hAnsi="標楷體" w:hint="eastAsia"/>
          <w:szCs w:val="32"/>
        </w:rPr>
        <w:t>加強</w:t>
      </w:r>
      <w:r w:rsidR="00393DDE" w:rsidRPr="00D03438">
        <w:rPr>
          <w:rFonts w:ascii="新細明體" w:hAnsi="新細明體" w:hint="eastAsia"/>
          <w:szCs w:val="32"/>
        </w:rPr>
        <w:t>稽查及取締</w:t>
      </w:r>
      <w:r w:rsidR="00393DDE" w:rsidRPr="00D03438">
        <w:rPr>
          <w:rFonts w:hAnsi="標楷體" w:cs="新細明體" w:hint="eastAsia"/>
          <w:color w:val="000000"/>
          <w:spacing w:val="-10"/>
          <w:szCs w:val="32"/>
        </w:rPr>
        <w:t>農舍</w:t>
      </w:r>
      <w:r w:rsidR="00393DDE" w:rsidRPr="00D03438">
        <w:rPr>
          <w:rFonts w:hAnsi="標楷體" w:hint="eastAsia"/>
          <w:color w:val="000000"/>
          <w:szCs w:val="32"/>
        </w:rPr>
        <w:t>及其</w:t>
      </w:r>
      <w:r w:rsidR="00393DDE" w:rsidRPr="00D03438">
        <w:rPr>
          <w:rFonts w:hAnsi="標楷體"/>
          <w:color w:val="000000"/>
          <w:szCs w:val="32"/>
        </w:rPr>
        <w:t>農業用地</w:t>
      </w:r>
      <w:r w:rsidR="00393DDE" w:rsidRPr="00D03438">
        <w:rPr>
          <w:rFonts w:hAnsi="標楷體" w:hint="eastAsia"/>
          <w:color w:val="000000"/>
          <w:szCs w:val="32"/>
        </w:rPr>
        <w:t>違規使用</w:t>
      </w:r>
      <w:r w:rsidR="00393DDE" w:rsidRPr="00D03438">
        <w:rPr>
          <w:rFonts w:hint="eastAsia"/>
        </w:rPr>
        <w:t>，致</w:t>
      </w:r>
      <w:r w:rsidR="00393DDE" w:rsidRPr="00D03438">
        <w:rPr>
          <w:rFonts w:hAnsi="標楷體" w:hint="eastAsia"/>
          <w:szCs w:val="32"/>
        </w:rPr>
        <w:t>全國</w:t>
      </w:r>
      <w:r w:rsidR="00393DDE" w:rsidRPr="00D03438">
        <w:rPr>
          <w:rFonts w:hAnsi="標楷體" w:cs="新細明體" w:hint="eastAsia"/>
          <w:color w:val="000000"/>
          <w:spacing w:val="-10"/>
          <w:szCs w:val="32"/>
        </w:rPr>
        <w:t>農舍</w:t>
      </w:r>
      <w:r w:rsidR="00393DDE" w:rsidRPr="00D03438">
        <w:rPr>
          <w:rFonts w:hAnsi="標楷體" w:hint="eastAsia"/>
          <w:color w:val="000000"/>
          <w:szCs w:val="32"/>
        </w:rPr>
        <w:t>及其</w:t>
      </w:r>
      <w:r w:rsidR="00393DDE" w:rsidRPr="00D03438">
        <w:rPr>
          <w:rFonts w:hAnsi="標楷體"/>
          <w:color w:val="000000"/>
          <w:szCs w:val="32"/>
        </w:rPr>
        <w:t>農業用地</w:t>
      </w:r>
      <w:r w:rsidR="00393DDE" w:rsidRPr="00D03438">
        <w:rPr>
          <w:rFonts w:hAnsi="標楷體" w:hint="eastAsia"/>
          <w:color w:val="000000"/>
          <w:szCs w:val="32"/>
        </w:rPr>
        <w:t>大量</w:t>
      </w:r>
      <w:r w:rsidR="00393DDE" w:rsidRPr="00D03438">
        <w:rPr>
          <w:rFonts w:hAnsi="標楷體" w:cs="新細明體" w:hint="eastAsia"/>
          <w:color w:val="000000"/>
          <w:spacing w:val="-10"/>
          <w:szCs w:val="32"/>
        </w:rPr>
        <w:t>違規使用，</w:t>
      </w:r>
      <w:r w:rsidR="00393DDE" w:rsidRPr="00D03438">
        <w:rPr>
          <w:rFonts w:hAnsi="標楷體" w:cs="Arial" w:hint="eastAsia"/>
          <w:bCs w:val="0"/>
          <w:color w:val="000000"/>
          <w:kern w:val="24"/>
          <w:szCs w:val="32"/>
        </w:rPr>
        <w:t>嚴重破壞</w:t>
      </w:r>
      <w:r w:rsidR="00393DDE" w:rsidRPr="00D03438">
        <w:rPr>
          <w:rFonts w:hAnsi="標楷體"/>
          <w:color w:val="000000"/>
        </w:rPr>
        <w:t>農業生產環境及</w:t>
      </w:r>
      <w:r w:rsidR="00393DDE" w:rsidRPr="00D03438">
        <w:rPr>
          <w:rFonts w:hAnsi="標楷體" w:hint="eastAsia"/>
          <w:color w:val="000000"/>
        </w:rPr>
        <w:t>妨礙</w:t>
      </w:r>
      <w:r w:rsidR="00393DDE" w:rsidRPr="00D03438">
        <w:rPr>
          <w:rFonts w:hAnsi="標楷體"/>
          <w:color w:val="000000"/>
        </w:rPr>
        <w:t>農村發展</w:t>
      </w:r>
      <w:r w:rsidR="00393DDE" w:rsidRPr="00D03438">
        <w:rPr>
          <w:rFonts w:hAnsi="標楷體" w:hint="eastAsia"/>
          <w:color w:val="000000"/>
        </w:rPr>
        <w:t>；</w:t>
      </w:r>
      <w:r w:rsidR="0013271D" w:rsidRPr="00D03438">
        <w:rPr>
          <w:rFonts w:hAnsi="標楷體" w:hint="eastAsia"/>
          <w:color w:val="000000"/>
        </w:rPr>
        <w:t>且</w:t>
      </w:r>
      <w:r w:rsidR="00393DDE" w:rsidRPr="00D03438">
        <w:rPr>
          <w:rFonts w:hAnsi="標楷體" w:cs="新細明體" w:hint="eastAsia"/>
          <w:szCs w:val="32"/>
        </w:rPr>
        <w:t>自本院99年糾正以來，迄未改善農地興建農舍相關統計資料缺漏不全之問題，更未積極督導各直轄市、縣（市）政府定期提供相關資料以供</w:t>
      </w:r>
      <w:r w:rsidR="00393DDE" w:rsidRPr="00D03438">
        <w:rPr>
          <w:rFonts w:hAnsi="標楷體" w:hint="eastAsia"/>
          <w:szCs w:val="32"/>
        </w:rPr>
        <w:t>建</w:t>
      </w:r>
      <w:r w:rsidR="00393DDE" w:rsidRPr="00D03438">
        <w:rPr>
          <w:rFonts w:hint="eastAsia"/>
        </w:rPr>
        <w:t>檔管理及適時更新</w:t>
      </w:r>
      <w:r w:rsidR="00393DDE" w:rsidRPr="00D03438">
        <w:rPr>
          <w:rFonts w:hAnsi="標楷體" w:hint="eastAsia"/>
        </w:rPr>
        <w:t>；</w:t>
      </w:r>
      <w:r w:rsidR="00393DDE" w:rsidRPr="00D03438">
        <w:rPr>
          <w:rFonts w:hint="eastAsia"/>
        </w:rPr>
        <w:t>對於開發商以買地送屋（資材室）方式辦理銷售，涉有不實廣告欺瞞消費者行為，以及</w:t>
      </w:r>
      <w:r w:rsidR="00393DDE" w:rsidRPr="00B335A3">
        <w:rPr>
          <w:rFonts w:hint="eastAsia"/>
        </w:rPr>
        <w:t>不動產</w:t>
      </w:r>
      <w:r w:rsidR="00393DDE" w:rsidRPr="00D03438">
        <w:rPr>
          <w:rFonts w:hint="eastAsia"/>
        </w:rPr>
        <w:t>專業人士涉有未盡執行業務之義務與責任</w:t>
      </w:r>
      <w:r w:rsidR="00393DDE" w:rsidRPr="00D03438">
        <w:rPr>
          <w:rFonts w:hAnsi="標楷體" w:hint="eastAsia"/>
        </w:rPr>
        <w:t>，</w:t>
      </w:r>
      <w:r w:rsidR="00393DDE" w:rsidRPr="00D03438">
        <w:rPr>
          <w:rFonts w:hint="eastAsia"/>
        </w:rPr>
        <w:t>傳遞錯誤訊息，將後續違規與糾紛責任轉嫁予消費者等情者，</w:t>
      </w:r>
      <w:r w:rsidR="00ED230B">
        <w:rPr>
          <w:rFonts w:hint="eastAsia"/>
        </w:rPr>
        <w:t>未</w:t>
      </w:r>
      <w:r w:rsidR="00393DDE" w:rsidRPr="00D03438">
        <w:rPr>
          <w:rFonts w:hint="eastAsia"/>
        </w:rPr>
        <w:t>確實查明檢討改進，並依相關規定處置</w:t>
      </w:r>
      <w:r w:rsidR="0013271D" w:rsidRPr="00D03438">
        <w:rPr>
          <w:rFonts w:hAnsi="標楷體" w:hint="eastAsia"/>
        </w:rPr>
        <w:t>；</w:t>
      </w:r>
      <w:r w:rsidR="0013271D" w:rsidRPr="00D03438">
        <w:rPr>
          <w:rFonts w:hint="eastAsia"/>
          <w:bCs w:val="0"/>
          <w:color w:val="000000"/>
        </w:rPr>
        <w:t>亦未</w:t>
      </w:r>
      <w:r w:rsidR="00F91279" w:rsidRPr="00D03438">
        <w:rPr>
          <w:rFonts w:hint="eastAsia"/>
          <w:bCs w:val="0"/>
          <w:color w:val="000000"/>
        </w:rPr>
        <w:t>協調相關權責主管機關，建立一套完整的裁處作業程序並統一作法，以</w:t>
      </w:r>
      <w:r w:rsidR="00F91279" w:rsidRPr="00D03438">
        <w:rPr>
          <w:rFonts w:hAnsi="標楷體" w:hint="eastAsia"/>
          <w:bCs w:val="0"/>
          <w:color w:val="000000"/>
        </w:rPr>
        <w:t>落實相關法令規定意旨</w:t>
      </w:r>
      <w:r w:rsidR="0013271D">
        <w:rPr>
          <w:rFonts w:hAnsi="標楷體" w:hint="eastAsia"/>
          <w:b/>
          <w:bCs w:val="0"/>
          <w:color w:val="000000"/>
        </w:rPr>
        <w:t>，</w:t>
      </w:r>
      <w:r w:rsidRPr="00EB1CC7">
        <w:rPr>
          <w:rFonts w:hint="eastAsia"/>
        </w:rPr>
        <w:t>核有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0C19" w:rsidRPr="00191D69" w:rsidRDefault="00240C19" w:rsidP="00240C19">
      <w:pPr>
        <w:pStyle w:val="10"/>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91D69">
        <w:rPr>
          <w:rFonts w:hint="eastAsia"/>
          <w:bCs/>
        </w:rPr>
        <w:t>政府為因應國際化及自由化趨勢，於84年召開第3次全國農業會議，深入探討農地政策，達成應以澈底執行「農地農用」為基礎；逐步放寬農地承受人資格及身分限制；有條件放寬農企業法人取得農地之限制等共識。復於87年召開第4次全國農業會議</w:t>
      </w:r>
      <w:r>
        <w:rPr>
          <w:rFonts w:hint="eastAsia"/>
          <w:bCs/>
        </w:rPr>
        <w:t>時</w:t>
      </w:r>
      <w:r w:rsidRPr="00191D69">
        <w:rPr>
          <w:rFonts w:hint="eastAsia"/>
          <w:bCs/>
        </w:rPr>
        <w:t>，</w:t>
      </w:r>
      <w:r>
        <w:rPr>
          <w:rFonts w:hint="eastAsia"/>
          <w:bCs/>
        </w:rPr>
        <w:t>將</w:t>
      </w:r>
      <w:r w:rsidRPr="00191D69">
        <w:rPr>
          <w:rFonts w:hint="eastAsia"/>
          <w:bCs/>
        </w:rPr>
        <w:t>農地政策</w:t>
      </w:r>
      <w:r>
        <w:rPr>
          <w:rFonts w:hint="eastAsia"/>
          <w:bCs/>
        </w:rPr>
        <w:t>由</w:t>
      </w:r>
      <w:r w:rsidRPr="00191D69">
        <w:rPr>
          <w:rFonts w:hint="eastAsia"/>
          <w:bCs/>
        </w:rPr>
        <w:t>「農地農有農用」調整為「放寬農地農有，落實農地農用」，開放自然人及農企業法人承受耕地從事企業化經營，以提升農業競爭力。於89年1月26日</w:t>
      </w:r>
      <w:r>
        <w:rPr>
          <w:rFonts w:hint="eastAsia"/>
          <w:bCs/>
        </w:rPr>
        <w:t>更</w:t>
      </w:r>
      <w:r w:rsidRPr="00191D69">
        <w:rPr>
          <w:rFonts w:hint="eastAsia"/>
          <w:bCs/>
        </w:rPr>
        <w:t>修正公布</w:t>
      </w:r>
      <w:r>
        <w:rPr>
          <w:rFonts w:hAnsi="標楷體" w:hint="eastAsia"/>
          <w:bCs/>
        </w:rPr>
        <w:t>「</w:t>
      </w:r>
      <w:r w:rsidRPr="00191D69">
        <w:rPr>
          <w:rFonts w:hint="eastAsia"/>
          <w:bCs/>
        </w:rPr>
        <w:t>土</w:t>
      </w:r>
      <w:r w:rsidRPr="00191D69">
        <w:rPr>
          <w:rFonts w:hint="eastAsia"/>
          <w:bCs/>
        </w:rPr>
        <w:lastRenderedPageBreak/>
        <w:t>地法</w:t>
      </w:r>
      <w:r>
        <w:rPr>
          <w:rFonts w:hAnsi="標楷體" w:hint="eastAsia"/>
          <w:bCs/>
        </w:rPr>
        <w:t>」</w:t>
      </w:r>
      <w:r w:rsidRPr="00191D69">
        <w:rPr>
          <w:rFonts w:hint="eastAsia"/>
          <w:bCs/>
        </w:rPr>
        <w:t>，刪除第30條、第30條之1有關農業用地承受人資格及身分限制之規定，開放自然人皆可承受農地，從事農業生產。同時修正公布</w:t>
      </w:r>
      <w:r>
        <w:rPr>
          <w:rFonts w:hint="eastAsia"/>
          <w:bCs/>
        </w:rPr>
        <w:t>「農業發展條例」</w:t>
      </w:r>
      <w:r w:rsidRPr="00191D69">
        <w:rPr>
          <w:rFonts w:hint="eastAsia"/>
          <w:bCs/>
        </w:rPr>
        <w:t>第16條關於耕地之分割、禁止與第18條無自用農舍農民興建農舍之規定。同年2月18日發布廢止「自耕能力證明書之申請及核發注意事項」。90年4月26日</w:t>
      </w:r>
      <w:r w:rsidRPr="002E738B">
        <w:rPr>
          <w:rFonts w:hAnsi="標楷體" w:hint="eastAsia"/>
          <w:color w:val="000000"/>
          <w:szCs w:val="32"/>
        </w:rPr>
        <w:t>行政院農業委員會</w:t>
      </w:r>
      <w:r w:rsidRPr="00552A2D">
        <w:rPr>
          <w:rFonts w:hint="eastAsia"/>
          <w:bCs/>
        </w:rPr>
        <w:t>（</w:t>
      </w:r>
      <w:r>
        <w:rPr>
          <w:rFonts w:hint="eastAsia"/>
          <w:bCs/>
        </w:rPr>
        <w:t>以</w:t>
      </w:r>
      <w:r w:rsidRPr="00552A2D">
        <w:rPr>
          <w:rFonts w:hint="eastAsia"/>
          <w:bCs/>
        </w:rPr>
        <w:t>下</w:t>
      </w:r>
      <w:r>
        <w:rPr>
          <w:rFonts w:hint="eastAsia"/>
          <w:bCs/>
        </w:rPr>
        <w:t>簡</w:t>
      </w:r>
      <w:r w:rsidRPr="00552A2D">
        <w:rPr>
          <w:rFonts w:hint="eastAsia"/>
          <w:bCs/>
        </w:rPr>
        <w:t>稱農委會）</w:t>
      </w:r>
      <w:r w:rsidRPr="00191D69">
        <w:rPr>
          <w:rFonts w:hint="eastAsia"/>
          <w:bCs/>
        </w:rPr>
        <w:t>與內政部依</w:t>
      </w:r>
      <w:r>
        <w:rPr>
          <w:rFonts w:hint="eastAsia"/>
          <w:bCs/>
        </w:rPr>
        <w:t>「農業發展條例」</w:t>
      </w:r>
      <w:r w:rsidRPr="00191D69">
        <w:rPr>
          <w:rFonts w:hint="eastAsia"/>
          <w:bCs/>
        </w:rPr>
        <w:t>第18條第5項規定，</w:t>
      </w:r>
      <w:proofErr w:type="gramStart"/>
      <w:r w:rsidRPr="00191D69">
        <w:rPr>
          <w:rFonts w:hint="eastAsia"/>
          <w:bCs/>
        </w:rPr>
        <w:t>會銜訂定</w:t>
      </w:r>
      <w:proofErr w:type="gramEnd"/>
      <w:r w:rsidRPr="00191D69">
        <w:rPr>
          <w:rFonts w:hint="eastAsia"/>
          <w:bCs/>
        </w:rPr>
        <w:t>發布「</w:t>
      </w:r>
      <w:r>
        <w:rPr>
          <w:rFonts w:hint="eastAsia"/>
          <w:bCs/>
        </w:rPr>
        <w:t>農業用地興建農舍辦法」</w:t>
      </w:r>
      <w:r w:rsidRPr="00191D69">
        <w:rPr>
          <w:rFonts w:hint="eastAsia"/>
          <w:bCs/>
        </w:rPr>
        <w:t>，作為農業用地興建農舍之農民資格、</w:t>
      </w:r>
      <w:proofErr w:type="gramStart"/>
      <w:r w:rsidRPr="00191D69">
        <w:rPr>
          <w:rFonts w:hint="eastAsia"/>
          <w:bCs/>
        </w:rPr>
        <w:t>最</w:t>
      </w:r>
      <w:proofErr w:type="gramEnd"/>
      <w:r w:rsidRPr="00191D69">
        <w:rPr>
          <w:rFonts w:hint="eastAsia"/>
          <w:bCs/>
        </w:rPr>
        <w:t>高樓地板面積、農舍建蔽率、容積率、最大基層建築面積與高度、許可條件、申請程序、興建方式、許可之撤銷或廢止及其他應遵行事項等相關規定之法令依據。</w:t>
      </w:r>
    </w:p>
    <w:p w:rsidR="00240C19" w:rsidRPr="005D2BA0" w:rsidRDefault="00240C19" w:rsidP="00240C19">
      <w:pPr>
        <w:pStyle w:val="10"/>
        <w:ind w:left="680" w:firstLine="680"/>
        <w:rPr>
          <w:bCs/>
        </w:rPr>
      </w:pPr>
      <w:proofErr w:type="gramStart"/>
      <w:r>
        <w:rPr>
          <w:rFonts w:hint="eastAsia"/>
        </w:rPr>
        <w:t>惟</w:t>
      </w:r>
      <w:proofErr w:type="gramEnd"/>
      <w:r w:rsidRPr="00FA64DB">
        <w:rPr>
          <w:rFonts w:hint="eastAsia"/>
        </w:rPr>
        <w:t>實施</w:t>
      </w:r>
      <w:r>
        <w:rPr>
          <w:rFonts w:hint="eastAsia"/>
        </w:rPr>
        <w:t>以來</w:t>
      </w:r>
      <w:r w:rsidRPr="00FA64DB">
        <w:rPr>
          <w:rFonts w:hint="eastAsia"/>
        </w:rPr>
        <w:t>，</w:t>
      </w:r>
      <w:r>
        <w:rPr>
          <w:rFonts w:hint="eastAsia"/>
        </w:rPr>
        <w:t>以</w:t>
      </w:r>
      <w:r w:rsidRPr="00FA64DB">
        <w:rPr>
          <w:rFonts w:hint="eastAsia"/>
        </w:rPr>
        <w:t>農舍為名</w:t>
      </w:r>
      <w:r>
        <w:rPr>
          <w:rFonts w:hint="eastAsia"/>
        </w:rPr>
        <w:t>興建</w:t>
      </w:r>
      <w:r w:rsidRPr="00FA64DB">
        <w:rPr>
          <w:rFonts w:hint="eastAsia"/>
        </w:rPr>
        <w:t>住宅</w:t>
      </w:r>
      <w:r>
        <w:rPr>
          <w:rFonts w:hint="eastAsia"/>
        </w:rPr>
        <w:t>隨</w:t>
      </w:r>
      <w:r w:rsidRPr="00FA64DB">
        <w:rPr>
          <w:rFonts w:hint="eastAsia"/>
        </w:rPr>
        <w:t>處可見，影響農業</w:t>
      </w:r>
      <w:r>
        <w:rPr>
          <w:rFonts w:hint="eastAsia"/>
        </w:rPr>
        <w:t>生產及</w:t>
      </w:r>
      <w:r w:rsidRPr="00FA64DB">
        <w:rPr>
          <w:rFonts w:hint="eastAsia"/>
        </w:rPr>
        <w:t>生態環境甚</w:t>
      </w:r>
      <w:proofErr w:type="gramStart"/>
      <w:r w:rsidRPr="00FA64DB">
        <w:rPr>
          <w:rFonts w:hint="eastAsia"/>
        </w:rPr>
        <w:t>鉅</w:t>
      </w:r>
      <w:proofErr w:type="gramEnd"/>
      <w:r>
        <w:rPr>
          <w:rFonts w:hint="eastAsia"/>
        </w:rPr>
        <w:t>，政府在</w:t>
      </w:r>
      <w:r w:rsidRPr="00FA64DB">
        <w:rPr>
          <w:rFonts w:hint="eastAsia"/>
        </w:rPr>
        <w:t>政策執行上</w:t>
      </w:r>
      <w:r>
        <w:rPr>
          <w:rFonts w:hint="eastAsia"/>
        </w:rPr>
        <w:t>，究有無善盡職責，有了解之必要，經</w:t>
      </w:r>
      <w:r w:rsidRPr="005D2BA0">
        <w:rPr>
          <w:rFonts w:hint="eastAsia"/>
          <w:bCs/>
        </w:rPr>
        <w:t>本院9</w:t>
      </w:r>
      <w:r>
        <w:rPr>
          <w:rFonts w:hint="eastAsia"/>
          <w:bCs/>
        </w:rPr>
        <w:t>9</w:t>
      </w:r>
      <w:r w:rsidRPr="005D2BA0">
        <w:rPr>
          <w:rFonts w:hint="eastAsia"/>
          <w:bCs/>
        </w:rPr>
        <w:t>年</w:t>
      </w:r>
      <w:r>
        <w:rPr>
          <w:rFonts w:hint="eastAsia"/>
          <w:bCs/>
        </w:rPr>
        <w:t>調查</w:t>
      </w:r>
      <w:r w:rsidRPr="005D2BA0">
        <w:rPr>
          <w:rFonts w:hint="eastAsia"/>
          <w:bCs/>
        </w:rPr>
        <w:t>糾正農委會及內政</w:t>
      </w:r>
      <w:r>
        <w:rPr>
          <w:rFonts w:hint="eastAsia"/>
          <w:bCs/>
        </w:rPr>
        <w:t>部。糾正案文指出</w:t>
      </w:r>
      <w:proofErr w:type="gramStart"/>
      <w:r w:rsidRPr="005D2BA0">
        <w:rPr>
          <w:rFonts w:hint="eastAsia"/>
          <w:bCs/>
        </w:rPr>
        <w:t>以</w:t>
      </w:r>
      <w:r>
        <w:rPr>
          <w:rFonts w:hint="eastAsia"/>
          <w:bCs/>
        </w:rPr>
        <w:t>下違</w:t>
      </w:r>
      <w:proofErr w:type="gramEnd"/>
      <w:r>
        <w:rPr>
          <w:rFonts w:hint="eastAsia"/>
          <w:bCs/>
        </w:rPr>
        <w:t>失</w:t>
      </w:r>
      <w:r>
        <w:rPr>
          <w:rFonts w:hAnsi="標楷體" w:hint="eastAsia"/>
          <w:bCs/>
        </w:rPr>
        <w:t>：</w:t>
      </w:r>
      <w:r w:rsidRPr="005D2BA0">
        <w:rPr>
          <w:rFonts w:hint="eastAsia"/>
          <w:bCs/>
        </w:rPr>
        <w:t>「政府對農業用地興建農舍政策之執行層面，未能落實『</w:t>
      </w:r>
      <w:r w:rsidRPr="005D2BA0">
        <w:rPr>
          <w:bCs/>
        </w:rPr>
        <w:t>不影響農業生產環境及農村發展</w:t>
      </w:r>
      <w:r w:rsidRPr="005D2BA0">
        <w:rPr>
          <w:rFonts w:hint="eastAsia"/>
          <w:bCs/>
        </w:rPr>
        <w:t>』之立法意旨，造成農舍興建脫節失序」、「農委會對於申請興建農舍者之資格條件，僅著重農業用地所有權人之審查，以致有關農舍興建不可與農業經營分離之審查機制付之闕如，造成諸多民眾以居住為目的興建農舍，</w:t>
      </w:r>
      <w:proofErr w:type="gramStart"/>
      <w:r w:rsidRPr="005D2BA0">
        <w:rPr>
          <w:rFonts w:hint="eastAsia"/>
          <w:bCs/>
        </w:rPr>
        <w:t>悖離</w:t>
      </w:r>
      <w:proofErr w:type="gramEnd"/>
      <w:r w:rsidRPr="005D2BA0">
        <w:rPr>
          <w:rFonts w:hint="eastAsia"/>
          <w:bCs/>
        </w:rPr>
        <w:t>立法意旨」、「政府對已合法申請興建農舍之農業用地，未能持續監督其後續使用情形，致使申請人進行二次施工之違法行為，造成田間遍布農舍附有田園造景或休閒設施之景象，</w:t>
      </w:r>
      <w:proofErr w:type="gramStart"/>
      <w:r w:rsidRPr="005D2BA0">
        <w:rPr>
          <w:rFonts w:hint="eastAsia"/>
          <w:bCs/>
        </w:rPr>
        <w:t>悖離</w:t>
      </w:r>
      <w:proofErr w:type="gramEnd"/>
      <w:r w:rsidRPr="005D2BA0">
        <w:rPr>
          <w:rFonts w:hint="eastAsia"/>
          <w:bCs/>
        </w:rPr>
        <w:t>農地農用之立法意旨」、</w:t>
      </w:r>
      <w:r w:rsidRPr="005D2BA0">
        <w:rPr>
          <w:rFonts w:hAnsi="標楷體" w:hint="eastAsia"/>
          <w:bCs/>
        </w:rPr>
        <w:t>「89年1月28日以前已取得農業用地之所有權人，將其持有之農地分次興建農舍或興建</w:t>
      </w:r>
      <w:proofErr w:type="gramStart"/>
      <w:r w:rsidRPr="005D2BA0">
        <w:rPr>
          <w:rFonts w:hAnsi="標楷體" w:hint="eastAsia"/>
          <w:bCs/>
        </w:rPr>
        <w:t>一</w:t>
      </w:r>
      <w:proofErr w:type="gramEnd"/>
      <w:r w:rsidRPr="005D2BA0">
        <w:rPr>
          <w:rFonts w:hAnsi="標楷體" w:hint="eastAsia"/>
          <w:bCs/>
        </w:rPr>
        <w:t>坪農舍，藉以提高其流通性及價格，致使農業用地移轉被扭曲為商品化，顯見現行法令規範未</w:t>
      </w:r>
      <w:proofErr w:type="gramStart"/>
      <w:r w:rsidRPr="005D2BA0">
        <w:rPr>
          <w:rFonts w:hAnsi="標楷體" w:hint="eastAsia"/>
          <w:bCs/>
        </w:rPr>
        <w:t>臻</w:t>
      </w:r>
      <w:proofErr w:type="gramEnd"/>
      <w:r w:rsidRPr="005D2BA0">
        <w:rPr>
          <w:rFonts w:hAnsi="標楷體" w:hint="eastAsia"/>
          <w:bCs/>
        </w:rPr>
        <w:t>周延完備」</w:t>
      </w:r>
      <w:r w:rsidRPr="005D2BA0">
        <w:rPr>
          <w:rFonts w:hint="eastAsia"/>
          <w:bCs/>
        </w:rPr>
        <w:t>、「政府於開放農業用地自由買賣後，對於違規農業用地之稽查與取締，從法</w:t>
      </w:r>
      <w:r w:rsidRPr="005D2BA0">
        <w:rPr>
          <w:rFonts w:hint="eastAsia"/>
          <w:bCs/>
        </w:rPr>
        <w:lastRenderedPageBreak/>
        <w:t>律規範乃至實際執行，一再退守、便宜行事，致無法落實監督農地利用與維護農業生產環境之立法目標」、</w:t>
      </w:r>
      <w:r>
        <w:rPr>
          <w:rFonts w:hAnsi="標楷體" w:hint="eastAsia"/>
          <w:bCs/>
        </w:rPr>
        <w:t>「</w:t>
      </w:r>
      <w:r w:rsidRPr="005D2BA0">
        <w:rPr>
          <w:rFonts w:hAnsi="標楷體" w:hint="eastAsia"/>
          <w:bCs/>
        </w:rPr>
        <w:t>各地方政府未依規定將農業用地興建農舍之地號確實註記於土地登記簿，致使管制農業用地重複興建農舍之機制徒具形式</w:t>
      </w:r>
      <w:r>
        <w:rPr>
          <w:rFonts w:hAnsi="標楷體" w:hint="eastAsia"/>
          <w:bCs/>
        </w:rPr>
        <w:t>」</w:t>
      </w:r>
      <w:r>
        <w:rPr>
          <w:rFonts w:hint="eastAsia"/>
          <w:bCs/>
        </w:rPr>
        <w:t>、</w:t>
      </w:r>
      <w:r w:rsidRPr="005D2BA0">
        <w:rPr>
          <w:rFonts w:hint="eastAsia"/>
          <w:bCs/>
        </w:rPr>
        <w:t>「農委會及內政部</w:t>
      </w:r>
      <w:proofErr w:type="gramStart"/>
      <w:r w:rsidRPr="005D2BA0">
        <w:rPr>
          <w:rFonts w:hint="eastAsia"/>
          <w:bCs/>
        </w:rPr>
        <w:t>均乏各</w:t>
      </w:r>
      <w:proofErr w:type="gramEnd"/>
      <w:r w:rsidRPr="005D2BA0">
        <w:rPr>
          <w:rFonts w:hint="eastAsia"/>
          <w:bCs/>
        </w:rPr>
        <w:t>地農業用地興建農舍之相關統計資料，導致未能掌握個別興建農舍所衍生之問題，以為政策修訂及業務督導</w:t>
      </w:r>
      <w:proofErr w:type="gramStart"/>
      <w:r w:rsidRPr="005D2BA0">
        <w:rPr>
          <w:rFonts w:hint="eastAsia"/>
          <w:bCs/>
        </w:rPr>
        <w:t>之參據</w:t>
      </w:r>
      <w:proofErr w:type="gramEnd"/>
      <w:r w:rsidRPr="005D2BA0">
        <w:rPr>
          <w:rFonts w:hint="eastAsia"/>
          <w:bCs/>
        </w:rPr>
        <w:t>」等。</w:t>
      </w:r>
    </w:p>
    <w:p w:rsidR="00240C19" w:rsidRDefault="00240C19" w:rsidP="00240C19">
      <w:pPr>
        <w:pStyle w:val="10"/>
        <w:ind w:left="680" w:firstLine="680"/>
      </w:pPr>
      <w:r w:rsidRPr="00CE6457">
        <w:t>惟迄</w:t>
      </w:r>
      <w:r>
        <w:rPr>
          <w:rFonts w:hint="eastAsia"/>
        </w:rPr>
        <w:t>104年為止</w:t>
      </w:r>
      <w:r w:rsidRPr="00CE6457">
        <w:t>，以農舍為名興建豪華住宅</w:t>
      </w:r>
      <w:r>
        <w:rPr>
          <w:rFonts w:hint="eastAsia"/>
        </w:rPr>
        <w:t>仍</w:t>
      </w:r>
      <w:r w:rsidRPr="00CE6457">
        <w:t>隨處可見，投機炒作農地亦比比皆是，</w:t>
      </w:r>
      <w:r>
        <w:rPr>
          <w:rFonts w:hint="eastAsia"/>
        </w:rPr>
        <w:t>不僅使</w:t>
      </w:r>
      <w:r w:rsidRPr="00CE6457">
        <w:t>農地價格暴漲，真務農者無法負擔，</w:t>
      </w:r>
      <w:r>
        <w:rPr>
          <w:rFonts w:hint="eastAsia"/>
        </w:rPr>
        <w:t>更</w:t>
      </w:r>
      <w:r w:rsidRPr="00CE6457">
        <w:t>未能達到促進農業發展，保障農民權益，維護農業環境及環境資源保育之功能，</w:t>
      </w:r>
      <w:r>
        <w:rPr>
          <w:rFonts w:hint="eastAsia"/>
        </w:rPr>
        <w:t>顯已</w:t>
      </w:r>
      <w:proofErr w:type="gramStart"/>
      <w:r>
        <w:rPr>
          <w:rFonts w:hint="eastAsia"/>
        </w:rPr>
        <w:t>悖離</w:t>
      </w:r>
      <w:proofErr w:type="gramEnd"/>
      <w:r w:rsidRPr="00CE6457">
        <w:t>原有政策目標，相關主管機關有無違失，</w:t>
      </w:r>
      <w:proofErr w:type="gramStart"/>
      <w:r>
        <w:rPr>
          <w:rFonts w:hint="eastAsia"/>
        </w:rPr>
        <w:t>實有</w:t>
      </w:r>
      <w:r w:rsidRPr="00CE6457">
        <w:t>究明</w:t>
      </w:r>
      <w:proofErr w:type="gramEnd"/>
      <w:r>
        <w:rPr>
          <w:rFonts w:hint="eastAsia"/>
        </w:rPr>
        <w:t>之必要</w:t>
      </w:r>
      <w:r>
        <w:rPr>
          <w:rFonts w:hAnsi="標楷體" w:cs="新細明體" w:hint="eastAsia"/>
          <w:szCs w:val="32"/>
        </w:rPr>
        <w:t>。全案經本院調查完畢</w:t>
      </w:r>
      <w:r w:rsidRPr="00AF1264">
        <w:rPr>
          <w:rFonts w:hAnsi="標楷體" w:hint="eastAsia"/>
          <w:bCs/>
          <w:szCs w:val="32"/>
        </w:rPr>
        <w:t>，</w:t>
      </w:r>
      <w:r>
        <w:rPr>
          <w:rFonts w:hAnsi="標楷體" w:hint="eastAsia"/>
          <w:bCs/>
          <w:szCs w:val="32"/>
        </w:rPr>
        <w:t>發現</w:t>
      </w:r>
      <w:r>
        <w:rPr>
          <w:rFonts w:hint="eastAsia"/>
        </w:rPr>
        <w:t>農委會、內政部</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r>
        <w:rPr>
          <w:rFonts w:hint="eastAsia"/>
        </w:rPr>
        <w:t xml:space="preserve"> </w:t>
      </w:r>
    </w:p>
    <w:p w:rsidR="00240C19" w:rsidRPr="00B335A3" w:rsidRDefault="00240C19" w:rsidP="00240C19">
      <w:pPr>
        <w:pStyle w:val="2"/>
        <w:numPr>
          <w:ilvl w:val="1"/>
          <w:numId w:val="1"/>
        </w:numPr>
        <w:kinsoku w:val="0"/>
        <w:overflowPunct/>
        <w:ind w:left="938" w:hanging="598"/>
        <w:rPr>
          <w:rFonts w:hAnsi="標楷體"/>
          <w:color w:val="000000"/>
          <w:szCs w:val="32"/>
        </w:rPr>
      </w:pPr>
      <w:bookmarkStart w:id="41" w:name="_Toc421794870"/>
      <w:bookmarkStart w:id="42" w:name="_Toc422728952"/>
      <w:r w:rsidRPr="00B335A3">
        <w:rPr>
          <w:rFonts w:hAnsi="標楷體" w:hint="eastAsia"/>
          <w:color w:val="000000"/>
          <w:szCs w:val="32"/>
        </w:rPr>
        <w:t>內政部及農委會</w:t>
      </w:r>
      <w:r w:rsidRPr="00B335A3">
        <w:rPr>
          <w:rFonts w:hint="eastAsia"/>
        </w:rPr>
        <w:t>未積極督導管考地方政府，</w:t>
      </w:r>
      <w:r w:rsidRPr="00B335A3">
        <w:rPr>
          <w:rFonts w:hAnsi="標楷體" w:hint="eastAsia"/>
          <w:szCs w:val="32"/>
        </w:rPr>
        <w:t>加強</w:t>
      </w:r>
      <w:r w:rsidRPr="00B335A3">
        <w:rPr>
          <w:rFonts w:ascii="新細明體" w:hAnsi="新細明體" w:hint="eastAsia"/>
          <w:szCs w:val="32"/>
        </w:rPr>
        <w:t>稽查及取締</w:t>
      </w:r>
      <w:r w:rsidRPr="00B335A3">
        <w:rPr>
          <w:rFonts w:hAnsi="標楷體" w:cs="新細明體" w:hint="eastAsia"/>
          <w:color w:val="000000"/>
          <w:spacing w:val="-10"/>
          <w:szCs w:val="32"/>
        </w:rPr>
        <w:t>農舍</w:t>
      </w:r>
      <w:r w:rsidRPr="00B335A3">
        <w:rPr>
          <w:rFonts w:hAnsi="標楷體" w:hint="eastAsia"/>
          <w:color w:val="000000"/>
          <w:szCs w:val="32"/>
        </w:rPr>
        <w:t>及其</w:t>
      </w:r>
      <w:r w:rsidRPr="00B335A3">
        <w:rPr>
          <w:rFonts w:hAnsi="標楷體"/>
          <w:color w:val="000000"/>
          <w:szCs w:val="32"/>
        </w:rPr>
        <w:t>農業用地</w:t>
      </w:r>
      <w:r w:rsidRPr="00B335A3">
        <w:rPr>
          <w:rFonts w:hAnsi="標楷體" w:hint="eastAsia"/>
          <w:color w:val="000000"/>
          <w:szCs w:val="32"/>
        </w:rPr>
        <w:t>違規使用</w:t>
      </w:r>
      <w:r w:rsidRPr="00B335A3">
        <w:rPr>
          <w:rFonts w:hint="eastAsia"/>
        </w:rPr>
        <w:t>，致</w:t>
      </w:r>
      <w:r w:rsidRPr="00B335A3">
        <w:rPr>
          <w:rFonts w:hAnsi="標楷體" w:hint="eastAsia"/>
          <w:szCs w:val="32"/>
        </w:rPr>
        <w:t>全國</w:t>
      </w:r>
      <w:r w:rsidRPr="00B335A3">
        <w:rPr>
          <w:rFonts w:hAnsi="標楷體" w:cs="新細明體" w:hint="eastAsia"/>
          <w:color w:val="000000"/>
          <w:spacing w:val="-10"/>
          <w:szCs w:val="32"/>
        </w:rPr>
        <w:t>農舍</w:t>
      </w:r>
      <w:r w:rsidRPr="00B335A3">
        <w:rPr>
          <w:rFonts w:hAnsi="標楷體" w:hint="eastAsia"/>
          <w:color w:val="000000"/>
          <w:szCs w:val="32"/>
        </w:rPr>
        <w:t>及其</w:t>
      </w:r>
      <w:r w:rsidRPr="00B335A3">
        <w:rPr>
          <w:rFonts w:hAnsi="標楷體"/>
          <w:color w:val="000000"/>
          <w:szCs w:val="32"/>
        </w:rPr>
        <w:t>農業用地</w:t>
      </w:r>
      <w:r w:rsidRPr="00B335A3">
        <w:rPr>
          <w:rFonts w:hAnsi="標楷體" w:hint="eastAsia"/>
          <w:color w:val="000000"/>
          <w:szCs w:val="32"/>
        </w:rPr>
        <w:t>大量</w:t>
      </w:r>
      <w:r w:rsidRPr="00B335A3">
        <w:rPr>
          <w:rFonts w:hAnsi="標楷體" w:cs="新細明體" w:hint="eastAsia"/>
          <w:color w:val="000000"/>
          <w:spacing w:val="-10"/>
          <w:szCs w:val="32"/>
        </w:rPr>
        <w:t>違規使用，</w:t>
      </w:r>
      <w:r w:rsidRPr="00B335A3">
        <w:rPr>
          <w:rFonts w:hAnsi="標楷體" w:cs="Arial" w:hint="eastAsia"/>
          <w:bCs w:val="0"/>
          <w:color w:val="000000"/>
          <w:kern w:val="24"/>
          <w:szCs w:val="32"/>
        </w:rPr>
        <w:t>嚴重破壞</w:t>
      </w:r>
      <w:r w:rsidRPr="00B335A3">
        <w:rPr>
          <w:rFonts w:hAnsi="標楷體"/>
          <w:color w:val="000000"/>
        </w:rPr>
        <w:t>農業生產環境及</w:t>
      </w:r>
      <w:r w:rsidRPr="00B335A3">
        <w:rPr>
          <w:rFonts w:hAnsi="標楷體" w:hint="eastAsia"/>
          <w:color w:val="000000"/>
        </w:rPr>
        <w:t>妨礙</w:t>
      </w:r>
      <w:r w:rsidRPr="00B335A3">
        <w:rPr>
          <w:rFonts w:hAnsi="標楷體"/>
          <w:color w:val="000000"/>
        </w:rPr>
        <w:t>農村發展</w:t>
      </w:r>
      <w:r w:rsidRPr="00B335A3">
        <w:rPr>
          <w:rFonts w:hAnsi="標楷體" w:hint="eastAsia"/>
          <w:color w:val="000000"/>
        </w:rPr>
        <w:t>，</w:t>
      </w:r>
      <w:r w:rsidRPr="00B335A3">
        <w:rPr>
          <w:rFonts w:hint="eastAsia"/>
        </w:rPr>
        <w:t>實有</w:t>
      </w:r>
      <w:proofErr w:type="gramStart"/>
      <w:r w:rsidRPr="00B335A3">
        <w:rPr>
          <w:rFonts w:hint="eastAsia"/>
        </w:rPr>
        <w:t>怠</w:t>
      </w:r>
      <w:proofErr w:type="gramEnd"/>
      <w:r w:rsidRPr="00B335A3">
        <w:rPr>
          <w:rFonts w:hint="eastAsia"/>
        </w:rPr>
        <w:t>失。</w:t>
      </w:r>
    </w:p>
    <w:p w:rsidR="00240C19" w:rsidRPr="00980F21" w:rsidRDefault="00240C19" w:rsidP="00397956">
      <w:pPr>
        <w:pStyle w:val="3"/>
        <w:rPr>
          <w:color w:val="000000"/>
        </w:rPr>
      </w:pPr>
      <w:r w:rsidRPr="004571DB">
        <w:rPr>
          <w:rFonts w:hint="eastAsia"/>
          <w:color w:val="000000"/>
        </w:rPr>
        <w:t>按</w:t>
      </w:r>
      <w:r w:rsidRPr="00980F21">
        <w:rPr>
          <w:rFonts w:hint="eastAsia"/>
          <w:color w:val="000000"/>
        </w:rPr>
        <w:t>我國</w:t>
      </w:r>
      <w:r w:rsidRPr="00C05CB8">
        <w:rPr>
          <w:rFonts w:hint="eastAsia"/>
        </w:rPr>
        <w:t>農地政策</w:t>
      </w:r>
      <w:r w:rsidRPr="00980F21">
        <w:rPr>
          <w:rFonts w:hint="eastAsia"/>
          <w:color w:val="000000"/>
        </w:rPr>
        <w:t>由「農地農有農用」調整為「放寬農地農有、落實農地農用」後，為落實農地農用，</w:t>
      </w:r>
      <w:proofErr w:type="gramStart"/>
      <w:r w:rsidRPr="00980F21">
        <w:rPr>
          <w:rFonts w:hint="eastAsia"/>
          <w:color w:val="000000"/>
        </w:rPr>
        <w:t>爰</w:t>
      </w:r>
      <w:proofErr w:type="gramEnd"/>
      <w:r w:rsidRPr="00980F21">
        <w:rPr>
          <w:rFonts w:hint="eastAsia"/>
          <w:color w:val="000000"/>
        </w:rPr>
        <w:t>於</w:t>
      </w:r>
      <w:r w:rsidRPr="009E2D1D">
        <w:rPr>
          <w:rFonts w:hint="eastAsia"/>
        </w:rPr>
        <w:t>89年1月26日修正公布</w:t>
      </w:r>
      <w:r w:rsidRPr="00980F21">
        <w:rPr>
          <w:rFonts w:hint="eastAsia"/>
          <w:color w:val="000000"/>
        </w:rPr>
        <w:t>之</w:t>
      </w:r>
      <w:r>
        <w:rPr>
          <w:rFonts w:hint="eastAsia"/>
          <w:color w:val="000000"/>
        </w:rPr>
        <w:t>「農業發展條例」</w:t>
      </w:r>
      <w:r w:rsidRPr="00980F21">
        <w:rPr>
          <w:rFonts w:hint="eastAsia"/>
          <w:color w:val="000000"/>
        </w:rPr>
        <w:t>第32條第1項明定：「主管機關對農業用地之違規使用，應加強稽查，並應設農地違規使用稽查單位</w:t>
      </w:r>
      <w:r>
        <w:rPr>
          <w:rFonts w:hint="eastAsia"/>
          <w:color w:val="000000"/>
        </w:rPr>
        <w:t>。</w:t>
      </w:r>
      <w:r w:rsidRPr="00980F21">
        <w:rPr>
          <w:rFonts w:hint="eastAsia"/>
          <w:color w:val="000000"/>
        </w:rPr>
        <w:t>」、第69條第1項規定：「農業用地違反</w:t>
      </w:r>
      <w:r>
        <w:rPr>
          <w:rFonts w:hint="eastAsia"/>
          <w:color w:val="000000"/>
        </w:rPr>
        <w:t>區域計畫法</w:t>
      </w:r>
      <w:r w:rsidRPr="00980F21">
        <w:rPr>
          <w:rFonts w:hint="eastAsia"/>
          <w:color w:val="000000"/>
        </w:rPr>
        <w:t>或都</w:t>
      </w:r>
      <w:proofErr w:type="gramStart"/>
      <w:r w:rsidRPr="00980F21">
        <w:rPr>
          <w:rFonts w:hint="eastAsia"/>
          <w:color w:val="000000"/>
        </w:rPr>
        <w:t>巿</w:t>
      </w:r>
      <w:proofErr w:type="gramEnd"/>
      <w:r w:rsidRPr="00980F21">
        <w:rPr>
          <w:rFonts w:hint="eastAsia"/>
          <w:color w:val="000000"/>
        </w:rPr>
        <w:t>計畫法土地使用管制規定者，應依</w:t>
      </w:r>
      <w:r>
        <w:rPr>
          <w:rFonts w:hint="eastAsia"/>
          <w:color w:val="000000"/>
        </w:rPr>
        <w:t>區域計畫法</w:t>
      </w:r>
      <w:r w:rsidRPr="00980F21">
        <w:rPr>
          <w:rFonts w:hint="eastAsia"/>
          <w:color w:val="000000"/>
        </w:rPr>
        <w:t>或都</w:t>
      </w:r>
      <w:proofErr w:type="gramStart"/>
      <w:r w:rsidRPr="00980F21">
        <w:rPr>
          <w:rFonts w:hint="eastAsia"/>
          <w:color w:val="000000"/>
        </w:rPr>
        <w:t>巿</w:t>
      </w:r>
      <w:proofErr w:type="gramEnd"/>
      <w:r w:rsidRPr="00980F21">
        <w:rPr>
          <w:rFonts w:hint="eastAsia"/>
          <w:color w:val="000000"/>
        </w:rPr>
        <w:t>計畫法等處理。」同時</w:t>
      </w:r>
      <w:r>
        <w:rPr>
          <w:rFonts w:hint="eastAsia"/>
          <w:color w:val="000000"/>
        </w:rPr>
        <w:t>「區域計畫法」</w:t>
      </w:r>
      <w:r w:rsidRPr="00980F21">
        <w:rPr>
          <w:rFonts w:hint="eastAsia"/>
          <w:color w:val="000000"/>
        </w:rPr>
        <w:t>第21、22條及</w:t>
      </w:r>
      <w:r>
        <w:rPr>
          <w:rFonts w:hAnsi="標楷體" w:hint="eastAsia"/>
          <w:color w:val="000000"/>
        </w:rPr>
        <w:t>「</w:t>
      </w:r>
      <w:r>
        <w:rPr>
          <w:rFonts w:hint="eastAsia"/>
          <w:color w:val="000000"/>
        </w:rPr>
        <w:t>都市計畫法</w:t>
      </w:r>
      <w:r>
        <w:rPr>
          <w:rFonts w:hAnsi="標楷體" w:hint="eastAsia"/>
          <w:color w:val="000000"/>
        </w:rPr>
        <w:t>」</w:t>
      </w:r>
      <w:r w:rsidRPr="00980F21">
        <w:rPr>
          <w:rFonts w:hint="eastAsia"/>
          <w:color w:val="000000"/>
        </w:rPr>
        <w:t>第79、80條亦配合修正，增訂對於違法使用土地者，處以</w:t>
      </w:r>
      <w:r>
        <w:rPr>
          <w:rFonts w:hint="eastAsia"/>
          <w:color w:val="000000"/>
        </w:rPr>
        <w:t>新臺幣(下同)</w:t>
      </w:r>
      <w:r w:rsidRPr="00980F21">
        <w:rPr>
          <w:rFonts w:hint="eastAsia"/>
          <w:color w:val="000000"/>
        </w:rPr>
        <w:t>6萬元以上30萬元以下罰鍰，並勒令拆除、改建、停止使用或恢復原狀，且得按次處罰，並同時停止供</w:t>
      </w:r>
      <w:r w:rsidRPr="00980F21">
        <w:rPr>
          <w:rFonts w:hint="eastAsia"/>
          <w:color w:val="000000"/>
        </w:rPr>
        <w:lastRenderedPageBreak/>
        <w:t>水、供電、封閉、強制拆除或採取其他恢復原狀之措施；另若不依前述相關規定辦理者，除應依法予以行政強制執行外，並得處6個月以下有期徒刑或拘役等。在國家公園，則依</w:t>
      </w:r>
      <w:r>
        <w:rPr>
          <w:rFonts w:hAnsi="標楷體" w:hint="eastAsia"/>
          <w:color w:val="000000"/>
        </w:rPr>
        <w:t>「</w:t>
      </w:r>
      <w:r w:rsidRPr="00980F21">
        <w:rPr>
          <w:rFonts w:hint="eastAsia"/>
          <w:color w:val="000000"/>
        </w:rPr>
        <w:t>國家公園法</w:t>
      </w:r>
      <w:r>
        <w:rPr>
          <w:rFonts w:hAnsi="標楷體" w:hint="eastAsia"/>
          <w:color w:val="000000"/>
        </w:rPr>
        <w:t>」</w:t>
      </w:r>
      <w:r w:rsidRPr="00980F21">
        <w:rPr>
          <w:rFonts w:hint="eastAsia"/>
          <w:color w:val="000000"/>
        </w:rPr>
        <w:t>第14條、第25條、第26條規定，處以罰鍰；其情節重大，致引起嚴重損害者，處1年以下有期徒刑、拘役或1千元以下罰金。</w:t>
      </w:r>
    </w:p>
    <w:p w:rsidR="00240C19" w:rsidRPr="00C30ED7" w:rsidRDefault="00240C19" w:rsidP="00397956">
      <w:pPr>
        <w:pStyle w:val="3"/>
        <w:rPr>
          <w:color w:val="000000"/>
        </w:rPr>
      </w:pPr>
      <w:r w:rsidRPr="00411678">
        <w:rPr>
          <w:rFonts w:hint="eastAsia"/>
        </w:rPr>
        <w:t>農地開放自由買賣後，為落實農地農用政策，</w:t>
      </w:r>
      <w:r>
        <w:rPr>
          <w:rFonts w:hint="eastAsia"/>
        </w:rPr>
        <w:t>「農業發展條例」</w:t>
      </w:r>
      <w:r w:rsidRPr="00411678">
        <w:rPr>
          <w:rFonts w:hint="eastAsia"/>
        </w:rPr>
        <w:t>原欲透過農地違規使用稽查單位之設置，以加強稽查。嗣後卻</w:t>
      </w:r>
      <w:r>
        <w:rPr>
          <w:rFonts w:hint="eastAsia"/>
        </w:rPr>
        <w:t>於</w:t>
      </w:r>
      <w:r w:rsidRPr="007F53BC">
        <w:t>92年2月7</w:t>
      </w:r>
      <w:r w:rsidRPr="007F53BC">
        <w:rPr>
          <w:rFonts w:hint="eastAsia"/>
        </w:rPr>
        <w:t>日修正公布</w:t>
      </w:r>
      <w:r>
        <w:rPr>
          <w:rFonts w:hint="eastAsia"/>
        </w:rPr>
        <w:t>「農業發展條例」</w:t>
      </w:r>
      <w:r w:rsidRPr="00411678">
        <w:rPr>
          <w:rFonts w:hint="eastAsia"/>
        </w:rPr>
        <w:t>第32條第1項</w:t>
      </w:r>
      <w:r>
        <w:rPr>
          <w:rFonts w:hint="eastAsia"/>
        </w:rPr>
        <w:t>為</w:t>
      </w:r>
      <w:r w:rsidRPr="00411678">
        <w:rPr>
          <w:rFonts w:hint="eastAsia"/>
        </w:rPr>
        <w:t>：</w:t>
      </w:r>
      <w:r w:rsidRPr="00C30ED7">
        <w:rPr>
          <w:rFonts w:hAnsi="標楷體" w:hint="eastAsia"/>
        </w:rPr>
        <w:t>「</w:t>
      </w:r>
      <w:r>
        <w:rPr>
          <w:rFonts w:hint="eastAsia"/>
        </w:rPr>
        <w:t>直轄市或縣(市)政府對農業用地之違規使用，應加強稽查及取締；並</w:t>
      </w:r>
      <w:r w:rsidRPr="00411678">
        <w:t>得</w:t>
      </w:r>
      <w:proofErr w:type="gramStart"/>
      <w:r w:rsidRPr="00411678">
        <w:t>併同依</w:t>
      </w:r>
      <w:proofErr w:type="gramEnd"/>
      <w:r w:rsidRPr="00411678">
        <w:t>土地相關法規成立之違規聯合取締小組辦理</w:t>
      </w:r>
      <w:r>
        <w:rPr>
          <w:rFonts w:hint="eastAsia"/>
        </w:rPr>
        <w:t>。</w:t>
      </w:r>
      <w:r w:rsidRPr="00C30ED7">
        <w:rPr>
          <w:rFonts w:hAnsi="標楷體" w:hint="eastAsia"/>
        </w:rPr>
        <w:t>」</w:t>
      </w:r>
      <w:r w:rsidRPr="00411678">
        <w:rPr>
          <w:rFonts w:hint="eastAsia"/>
        </w:rPr>
        <w:t>致使各地方政府</w:t>
      </w:r>
      <w:r w:rsidRPr="007F53BC">
        <w:rPr>
          <w:rFonts w:hint="eastAsia"/>
        </w:rPr>
        <w:t>多</w:t>
      </w:r>
      <w:r>
        <w:rPr>
          <w:rFonts w:hint="eastAsia"/>
        </w:rPr>
        <w:t>將</w:t>
      </w:r>
      <w:r w:rsidRPr="00411678">
        <w:rPr>
          <w:rFonts w:hint="eastAsia"/>
        </w:rPr>
        <w:t>農地違規使用</w:t>
      </w:r>
      <w:r>
        <w:rPr>
          <w:rFonts w:hint="eastAsia"/>
        </w:rPr>
        <w:t>之查處，</w:t>
      </w:r>
      <w:proofErr w:type="gramStart"/>
      <w:r w:rsidRPr="00411678">
        <w:rPr>
          <w:rFonts w:hint="eastAsia"/>
        </w:rPr>
        <w:t>併</w:t>
      </w:r>
      <w:r>
        <w:rPr>
          <w:rFonts w:hint="eastAsia"/>
        </w:rPr>
        <w:t>同</w:t>
      </w:r>
      <w:r w:rsidRPr="00411678">
        <w:rPr>
          <w:rFonts w:hint="eastAsia"/>
        </w:rPr>
        <w:t>非</w:t>
      </w:r>
      <w:proofErr w:type="gramEnd"/>
      <w:r w:rsidRPr="00411678">
        <w:rPr>
          <w:rFonts w:hint="eastAsia"/>
        </w:rPr>
        <w:t>都市土地使用管制聯合取締小組</w:t>
      </w:r>
      <w:r>
        <w:rPr>
          <w:rFonts w:hint="eastAsia"/>
        </w:rPr>
        <w:t>辦理</w:t>
      </w:r>
      <w:r w:rsidRPr="00411678">
        <w:rPr>
          <w:rFonts w:hint="eastAsia"/>
        </w:rPr>
        <w:t>，毫無加強稽查及取締之</w:t>
      </w:r>
      <w:r>
        <w:rPr>
          <w:rFonts w:hint="eastAsia"/>
        </w:rPr>
        <w:t>主動</w:t>
      </w:r>
      <w:r w:rsidRPr="00C30ED7">
        <w:rPr>
          <w:rFonts w:hAnsi="標楷體" w:hint="eastAsia"/>
        </w:rPr>
        <w:t>、</w:t>
      </w:r>
      <w:r w:rsidRPr="00411678">
        <w:rPr>
          <w:rFonts w:hint="eastAsia"/>
        </w:rPr>
        <w:t>積極作為。</w:t>
      </w:r>
      <w:r>
        <w:rPr>
          <w:rFonts w:hint="eastAsia"/>
        </w:rPr>
        <w:t>案經本院</w:t>
      </w:r>
      <w:r w:rsidRPr="00411678">
        <w:rPr>
          <w:rFonts w:hint="eastAsia"/>
        </w:rPr>
        <w:t>9</w:t>
      </w:r>
      <w:r>
        <w:rPr>
          <w:rFonts w:hint="eastAsia"/>
        </w:rPr>
        <w:t>9</w:t>
      </w:r>
      <w:r w:rsidRPr="00411678">
        <w:rPr>
          <w:rFonts w:hint="eastAsia"/>
        </w:rPr>
        <w:t>年</w:t>
      </w:r>
      <w:r>
        <w:rPr>
          <w:rFonts w:hint="eastAsia"/>
        </w:rPr>
        <w:t>調查糾正後，農委會及內政部</w:t>
      </w:r>
      <w:proofErr w:type="gramStart"/>
      <w:r>
        <w:rPr>
          <w:rFonts w:hint="eastAsia"/>
        </w:rPr>
        <w:t>爰</w:t>
      </w:r>
      <w:proofErr w:type="gramEnd"/>
      <w:r>
        <w:rPr>
          <w:rFonts w:hint="eastAsia"/>
        </w:rPr>
        <w:t>於</w:t>
      </w:r>
      <w:r w:rsidRPr="009675F9">
        <w:rPr>
          <w:rFonts w:hint="eastAsia"/>
        </w:rPr>
        <w:t>102年7月1日修正</w:t>
      </w:r>
      <w:r w:rsidRPr="00C71CA3">
        <w:rPr>
          <w:rFonts w:hint="eastAsia"/>
        </w:rPr>
        <w:t>「</w:t>
      </w:r>
      <w:r>
        <w:t>農業用地興建農舍辦法」</w:t>
      </w:r>
      <w:r w:rsidRPr="00C71CA3">
        <w:rPr>
          <w:rFonts w:hint="eastAsia"/>
        </w:rPr>
        <w:t>，新增第15條第2項規定：「</w:t>
      </w:r>
      <w:r w:rsidRPr="00C71CA3">
        <w:t>直轄市、縣（市）政府或其他主管機關為加強興建農舍之農業用地稽查及取締，應邀集農業、建築管理、地政、都市計畫及相關單位等與農業專家組成稽查小組定期檢查；經檢查農業用地與農舍未依規定使用者，由原核定機關通知主管建築機關及區域計畫、都市計畫或國家公園主管機關依相關規定處理，並通知其限期改正，屆期不改正者，得廢止其許可。</w:t>
      </w:r>
      <w:r w:rsidRPr="00C71CA3">
        <w:rPr>
          <w:rFonts w:hint="eastAsia"/>
        </w:rPr>
        <w:t>」</w:t>
      </w:r>
      <w:proofErr w:type="gramStart"/>
      <w:r>
        <w:rPr>
          <w:rFonts w:hint="eastAsia"/>
        </w:rPr>
        <w:t>此外，</w:t>
      </w:r>
      <w:proofErr w:type="gramEnd"/>
      <w:r w:rsidRPr="007F53BC">
        <w:rPr>
          <w:rFonts w:hint="eastAsia"/>
        </w:rPr>
        <w:t>據農委會表示，該會除訂定「農地利用管理查核作業流程」，提供地方政府執行參考，並已開發農地管理資訊系統，輔助農地管理業務執行</w:t>
      </w:r>
      <w:r>
        <w:rPr>
          <w:rFonts w:hint="eastAsia"/>
        </w:rPr>
        <w:t>。是</w:t>
      </w:r>
      <w:proofErr w:type="gramStart"/>
      <w:r>
        <w:rPr>
          <w:rFonts w:hint="eastAsia"/>
        </w:rPr>
        <w:t>以</w:t>
      </w:r>
      <w:proofErr w:type="gramEnd"/>
      <w:r>
        <w:rPr>
          <w:rFonts w:hint="eastAsia"/>
        </w:rPr>
        <w:t>，</w:t>
      </w:r>
      <w:r w:rsidRPr="00321D92">
        <w:rPr>
          <w:rFonts w:hint="eastAsia"/>
          <w:color w:val="000000"/>
        </w:rPr>
        <w:t>內政部及農委會</w:t>
      </w:r>
      <w:r>
        <w:rPr>
          <w:rFonts w:hint="eastAsia"/>
          <w:color w:val="000000"/>
        </w:rPr>
        <w:t>自</w:t>
      </w:r>
      <w:r w:rsidRPr="00321D92">
        <w:rPr>
          <w:rFonts w:hint="eastAsia"/>
          <w:color w:val="000000"/>
        </w:rPr>
        <w:t>應積極</w:t>
      </w:r>
      <w:r>
        <w:rPr>
          <w:rFonts w:hint="eastAsia"/>
          <w:color w:val="000000"/>
        </w:rPr>
        <w:t>督導</w:t>
      </w:r>
      <w:r>
        <w:rPr>
          <w:rFonts w:hint="eastAsia"/>
        </w:rPr>
        <w:t>地方主管機關，</w:t>
      </w:r>
      <w:r w:rsidRPr="00C30ED7">
        <w:rPr>
          <w:rFonts w:hint="eastAsia"/>
          <w:color w:val="000000"/>
        </w:rPr>
        <w:t>依上開「農業發展條例」第</w:t>
      </w:r>
      <w:r w:rsidRPr="00C30ED7">
        <w:rPr>
          <w:rFonts w:hint="eastAsia"/>
          <w:color w:val="000000"/>
        </w:rPr>
        <w:lastRenderedPageBreak/>
        <w:t>32條第1項及修正後「</w:t>
      </w:r>
      <w:r w:rsidRPr="00C30ED7">
        <w:rPr>
          <w:color w:val="000000"/>
        </w:rPr>
        <w:t>農業用地興建農舍辦法</w:t>
      </w:r>
      <w:r w:rsidRPr="00C30ED7">
        <w:rPr>
          <w:rFonts w:hint="eastAsia"/>
          <w:color w:val="000000"/>
        </w:rPr>
        <w:t>」第15條第2項規定，</w:t>
      </w:r>
      <w:r w:rsidRPr="00615C28">
        <w:t>邀集相關單位與農業專家組成稽查小組</w:t>
      </w:r>
      <w:r>
        <w:rPr>
          <w:rFonts w:hint="eastAsia"/>
        </w:rPr>
        <w:t>，</w:t>
      </w:r>
      <w:r w:rsidRPr="00615C28">
        <w:t>定期檢查興建農舍之農業用地</w:t>
      </w:r>
      <w:r>
        <w:rPr>
          <w:rFonts w:hint="eastAsia"/>
        </w:rPr>
        <w:t>，</w:t>
      </w:r>
      <w:r w:rsidRPr="000D60FB">
        <w:rPr>
          <w:rFonts w:hint="eastAsia"/>
        </w:rPr>
        <w:t>經檢查農舍</w:t>
      </w:r>
      <w:r>
        <w:rPr>
          <w:rFonts w:hint="eastAsia"/>
        </w:rPr>
        <w:t>與</w:t>
      </w:r>
      <w:r w:rsidRPr="000D60FB">
        <w:rPr>
          <w:rFonts w:hint="eastAsia"/>
        </w:rPr>
        <w:t>農業用地未依規定使用者，通知主管建築機關及區域計畫、都市計畫或國家公園主管機關依相關規定處理，並通知其限期改正，屆期不改正者，得廢止其許可。</w:t>
      </w:r>
    </w:p>
    <w:p w:rsidR="00240C19" w:rsidRPr="00954CFF" w:rsidRDefault="00240C19" w:rsidP="00397956">
      <w:pPr>
        <w:pStyle w:val="3"/>
        <w:rPr>
          <w:color w:val="000000"/>
        </w:rPr>
      </w:pPr>
      <w:r w:rsidRPr="00C71CA3">
        <w:rPr>
          <w:rFonts w:hint="eastAsia"/>
        </w:rPr>
        <w:t>本院為</w:t>
      </w:r>
      <w:r>
        <w:rPr>
          <w:rFonts w:hint="eastAsia"/>
        </w:rPr>
        <w:t>瞭</w:t>
      </w:r>
      <w:r w:rsidRPr="00C71CA3">
        <w:rPr>
          <w:rFonts w:hint="eastAsia"/>
        </w:rPr>
        <w:t>解</w:t>
      </w:r>
      <w:r w:rsidRPr="009675F9">
        <w:rPr>
          <w:rFonts w:hint="eastAsia"/>
        </w:rPr>
        <w:t>「</w:t>
      </w:r>
      <w:r>
        <w:t>農業用地興建農舍辦法</w:t>
      </w:r>
      <w:r w:rsidRPr="009675F9">
        <w:rPr>
          <w:rFonts w:hint="eastAsia"/>
        </w:rPr>
        <w:t>」</w:t>
      </w:r>
      <w:r>
        <w:rPr>
          <w:rFonts w:hint="eastAsia"/>
        </w:rPr>
        <w:t>自</w:t>
      </w:r>
      <w:r w:rsidRPr="00C71CA3">
        <w:rPr>
          <w:rFonts w:hint="eastAsia"/>
        </w:rPr>
        <w:t>90年4月26日訂定發布</w:t>
      </w:r>
      <w:proofErr w:type="gramStart"/>
      <w:r>
        <w:rPr>
          <w:rFonts w:hint="eastAsia"/>
        </w:rPr>
        <w:t>起</w:t>
      </w:r>
      <w:r w:rsidRPr="00C71CA3">
        <w:rPr>
          <w:rFonts w:hint="eastAsia"/>
        </w:rPr>
        <w:t>迄</w:t>
      </w:r>
      <w:proofErr w:type="gramEnd"/>
      <w:r w:rsidRPr="00C71CA3">
        <w:rPr>
          <w:rFonts w:hint="eastAsia"/>
        </w:rPr>
        <w:t>104年6月30日止，全國農舍及其</w:t>
      </w:r>
      <w:r w:rsidRPr="00C71CA3">
        <w:t>農業用地</w:t>
      </w:r>
      <w:r w:rsidRPr="00C71CA3">
        <w:rPr>
          <w:rFonts w:hint="eastAsia"/>
        </w:rPr>
        <w:t>違規使用之</w:t>
      </w:r>
      <w:r w:rsidRPr="00C71CA3">
        <w:t>稽查及取締</w:t>
      </w:r>
      <w:r w:rsidRPr="00C71CA3">
        <w:rPr>
          <w:rFonts w:hint="eastAsia"/>
        </w:rPr>
        <w:t>實際情形，乃函請行政院提</w:t>
      </w:r>
      <w:r>
        <w:rPr>
          <w:rFonts w:hint="eastAsia"/>
        </w:rPr>
        <w:t>供</w:t>
      </w:r>
      <w:r w:rsidRPr="00C71CA3">
        <w:rPr>
          <w:rFonts w:hint="eastAsia"/>
        </w:rPr>
        <w:t>相關統計資料，</w:t>
      </w:r>
      <w:proofErr w:type="gramStart"/>
      <w:r w:rsidRPr="00C71CA3">
        <w:rPr>
          <w:rFonts w:hint="eastAsia"/>
        </w:rPr>
        <w:t>嗣</w:t>
      </w:r>
      <w:proofErr w:type="gramEnd"/>
      <w:r w:rsidRPr="00C71CA3">
        <w:rPr>
          <w:rFonts w:hint="eastAsia"/>
        </w:rPr>
        <w:t>經該院函送</w:t>
      </w:r>
      <w:r>
        <w:rPr>
          <w:rFonts w:hint="eastAsia"/>
        </w:rPr>
        <w:t>內政部</w:t>
      </w:r>
      <w:r w:rsidRPr="00C71CA3">
        <w:rPr>
          <w:rFonts w:hint="eastAsia"/>
        </w:rPr>
        <w:t>說明</w:t>
      </w:r>
      <w:r>
        <w:rPr>
          <w:rFonts w:cs="新細明體" w:hint="eastAsia"/>
          <w:color w:val="000000"/>
          <w:spacing w:val="-10"/>
        </w:rPr>
        <w:t>略</w:t>
      </w:r>
      <w:proofErr w:type="gramStart"/>
      <w:r>
        <w:rPr>
          <w:rFonts w:cs="新細明體" w:hint="eastAsia"/>
          <w:color w:val="000000"/>
          <w:spacing w:val="-10"/>
        </w:rPr>
        <w:t>以</w:t>
      </w:r>
      <w:proofErr w:type="gramEnd"/>
      <w:r>
        <w:rPr>
          <w:rFonts w:cs="新細明體" w:hint="eastAsia"/>
          <w:color w:val="000000"/>
          <w:spacing w:val="-10"/>
        </w:rPr>
        <w:t>，</w:t>
      </w:r>
      <w:r w:rsidRPr="00C71CA3">
        <w:rPr>
          <w:rFonts w:cs="新細明體" w:hint="eastAsia"/>
          <w:color w:val="000000"/>
          <w:spacing w:val="-10"/>
        </w:rPr>
        <w:t>上開資料因涉及都市計畫區、非都市土地及國家公園之農業用地興建農舍使用之違規使用狀況，除國家公園範圍內因農舍興建情形較少而有相關統計資料外，都市計畫區及非都市土地部分因幅員過大，現階段都市計畫及地政單位係就各種使用類型土地之違規筆數、土地登記面積</w:t>
      </w:r>
      <w:r>
        <w:rPr>
          <w:rFonts w:cs="新細明體" w:hint="eastAsia"/>
          <w:color w:val="000000"/>
          <w:spacing w:val="-10"/>
        </w:rPr>
        <w:t>，</w:t>
      </w:r>
      <w:r w:rsidRPr="00C71CA3">
        <w:rPr>
          <w:rFonts w:cs="新細明體" w:hint="eastAsia"/>
          <w:color w:val="000000"/>
          <w:spacing w:val="-10"/>
        </w:rPr>
        <w:t>查報及提報相關統計資料，並無針對農舍違規情形單獨統計，尚無法提供該等資料</w:t>
      </w:r>
      <w:r w:rsidRPr="00C71CA3">
        <w:rPr>
          <w:rFonts w:hint="eastAsia"/>
        </w:rPr>
        <w:t>；</w:t>
      </w:r>
      <w:r w:rsidRPr="00C71CA3">
        <w:rPr>
          <w:rFonts w:cs="新細明體" w:hint="eastAsia"/>
          <w:color w:val="000000"/>
          <w:spacing w:val="-10"/>
        </w:rPr>
        <w:t>另各直轄市、縣(市)政府依上開</w:t>
      </w:r>
      <w:r w:rsidRPr="00C71CA3">
        <w:rPr>
          <w:rFonts w:cs="新細明體"/>
          <w:color w:val="000000"/>
          <w:spacing w:val="-10"/>
        </w:rPr>
        <w:t>辦法</w:t>
      </w:r>
      <w:r w:rsidRPr="00C71CA3">
        <w:rPr>
          <w:rFonts w:cs="新細明體" w:hint="eastAsia"/>
          <w:color w:val="000000"/>
          <w:spacing w:val="-10"/>
        </w:rPr>
        <w:t>第15條第2項規定廢止許可之案例</w:t>
      </w:r>
      <w:r>
        <w:rPr>
          <w:rFonts w:cs="新細明體" w:hint="eastAsia"/>
          <w:color w:val="000000"/>
          <w:spacing w:val="-10"/>
        </w:rPr>
        <w:t>僅</w:t>
      </w:r>
      <w:r w:rsidRPr="00C71CA3">
        <w:rPr>
          <w:rFonts w:cs="新細明體" w:hint="eastAsia"/>
          <w:color w:val="000000"/>
          <w:spacing w:val="-10"/>
        </w:rPr>
        <w:t>有</w:t>
      </w:r>
      <w:r w:rsidRPr="00C71CA3">
        <w:rPr>
          <w:rFonts w:cs="新細明體"/>
          <w:color w:val="000000"/>
          <w:spacing w:val="-10"/>
        </w:rPr>
        <w:t>5</w:t>
      </w:r>
      <w:r w:rsidRPr="00C71CA3">
        <w:rPr>
          <w:rFonts w:cs="新細明體" w:hint="eastAsia"/>
          <w:color w:val="000000"/>
          <w:spacing w:val="-10"/>
        </w:rPr>
        <w:t>件，分別為嘉義市</w:t>
      </w:r>
      <w:r w:rsidRPr="00C71CA3">
        <w:rPr>
          <w:rFonts w:cs="新細明體"/>
          <w:color w:val="000000"/>
          <w:spacing w:val="-10"/>
        </w:rPr>
        <w:t>1</w:t>
      </w:r>
      <w:r w:rsidRPr="00C71CA3">
        <w:rPr>
          <w:rFonts w:cs="新細明體" w:hint="eastAsia"/>
          <w:color w:val="000000"/>
          <w:spacing w:val="-10"/>
        </w:rPr>
        <w:t>件、高雄市</w:t>
      </w:r>
      <w:r w:rsidRPr="00C71CA3">
        <w:rPr>
          <w:rFonts w:cs="新細明體"/>
          <w:color w:val="000000"/>
          <w:spacing w:val="-10"/>
        </w:rPr>
        <w:t>3</w:t>
      </w:r>
      <w:r w:rsidRPr="00C71CA3">
        <w:rPr>
          <w:rFonts w:cs="新細明體" w:hint="eastAsia"/>
          <w:color w:val="000000"/>
          <w:spacing w:val="-10"/>
        </w:rPr>
        <w:t>件及花蓮縣</w:t>
      </w:r>
      <w:r w:rsidRPr="00C71CA3">
        <w:rPr>
          <w:rFonts w:cs="新細明體"/>
          <w:color w:val="000000"/>
          <w:spacing w:val="-10"/>
        </w:rPr>
        <w:t>1</w:t>
      </w:r>
      <w:r w:rsidRPr="00C71CA3">
        <w:rPr>
          <w:rFonts w:cs="新細明體" w:hint="eastAsia"/>
          <w:color w:val="000000"/>
          <w:spacing w:val="-10"/>
        </w:rPr>
        <w:t>件；</w:t>
      </w:r>
      <w:r>
        <w:rPr>
          <w:rFonts w:cs="新細明體" w:hint="eastAsia"/>
          <w:color w:val="000000"/>
          <w:spacing w:val="-10"/>
        </w:rPr>
        <w:t>各地方政府亦</w:t>
      </w:r>
      <w:r w:rsidRPr="00C71CA3">
        <w:rPr>
          <w:rFonts w:cs="新細明體" w:hint="eastAsia"/>
          <w:color w:val="000000"/>
          <w:spacing w:val="-10"/>
        </w:rPr>
        <w:t>僅</w:t>
      </w:r>
      <w:r>
        <w:rPr>
          <w:rFonts w:cs="新細明體" w:hint="eastAsia"/>
          <w:color w:val="000000"/>
          <w:spacing w:val="-10"/>
        </w:rPr>
        <w:t>有</w:t>
      </w:r>
      <w:r w:rsidRPr="00C71CA3">
        <w:rPr>
          <w:rFonts w:cs="新細明體" w:hint="eastAsia"/>
          <w:color w:val="000000"/>
          <w:spacing w:val="-10"/>
        </w:rPr>
        <w:t>宜蘭縣</w:t>
      </w:r>
      <w:r>
        <w:rPr>
          <w:rFonts w:cs="新細明體" w:hint="eastAsia"/>
          <w:color w:val="000000"/>
          <w:spacing w:val="-10"/>
        </w:rPr>
        <w:t>政府對</w:t>
      </w:r>
      <w:r w:rsidRPr="00C71CA3">
        <w:rPr>
          <w:rFonts w:cs="新細明體" w:hint="eastAsia"/>
          <w:color w:val="000000"/>
          <w:spacing w:val="-10"/>
        </w:rPr>
        <w:t>農舍及其農業用地</w:t>
      </w:r>
      <w:r>
        <w:rPr>
          <w:rFonts w:cs="新細明體" w:hint="eastAsia"/>
          <w:color w:val="000000"/>
          <w:spacing w:val="-10"/>
        </w:rPr>
        <w:t>之查核</w:t>
      </w:r>
      <w:r w:rsidR="00536EF4">
        <w:rPr>
          <w:rFonts w:cs="新細明體" w:hint="eastAsia"/>
          <w:color w:val="000000"/>
          <w:spacing w:val="-10"/>
        </w:rPr>
        <w:t>定</w:t>
      </w:r>
      <w:r>
        <w:rPr>
          <w:rFonts w:cs="新細明體" w:hint="eastAsia"/>
          <w:color w:val="000000"/>
          <w:spacing w:val="-10"/>
        </w:rPr>
        <w:t>有</w:t>
      </w:r>
      <w:r w:rsidRPr="00C71CA3">
        <w:rPr>
          <w:rFonts w:cs="新細明體" w:hint="eastAsia"/>
          <w:color w:val="000000"/>
          <w:spacing w:val="-10"/>
        </w:rPr>
        <w:t>稽查及取締要點。</w:t>
      </w:r>
      <w:r>
        <w:rPr>
          <w:rStyle w:val="afc"/>
          <w:rFonts w:cs="新細明體"/>
          <w:color w:val="000000"/>
          <w:spacing w:val="-10"/>
        </w:rPr>
        <w:footnoteReference w:id="1"/>
      </w:r>
    </w:p>
    <w:p w:rsidR="00240C19" w:rsidRPr="00881569" w:rsidRDefault="00240C19" w:rsidP="00397956">
      <w:pPr>
        <w:pStyle w:val="3"/>
        <w:rPr>
          <w:rFonts w:hAnsi="標楷體"/>
          <w:color w:val="000000"/>
          <w:szCs w:val="32"/>
        </w:rPr>
      </w:pPr>
      <w:r w:rsidRPr="001B41F1">
        <w:rPr>
          <w:rFonts w:hAnsi="標楷體" w:hint="eastAsia"/>
          <w:szCs w:val="32"/>
        </w:rPr>
        <w:t>農委會於本案履</w:t>
      </w:r>
      <w:proofErr w:type="gramStart"/>
      <w:r w:rsidRPr="001B41F1">
        <w:rPr>
          <w:rFonts w:hAnsi="標楷體" w:hint="eastAsia"/>
          <w:szCs w:val="32"/>
        </w:rPr>
        <w:t>勘</w:t>
      </w:r>
      <w:proofErr w:type="gramEnd"/>
      <w:r w:rsidRPr="001B41F1">
        <w:rPr>
          <w:rFonts w:hAnsi="標楷體" w:hint="eastAsia"/>
          <w:szCs w:val="32"/>
        </w:rPr>
        <w:t>時表示，依現有資料，農舍及其</w:t>
      </w:r>
      <w:r w:rsidRPr="001B41F1">
        <w:rPr>
          <w:rFonts w:hAnsi="標楷體"/>
          <w:szCs w:val="32"/>
        </w:rPr>
        <w:t>農業用地</w:t>
      </w:r>
      <w:r w:rsidRPr="001B41F1">
        <w:rPr>
          <w:rFonts w:hAnsi="標楷體" w:hint="eastAsia"/>
          <w:szCs w:val="32"/>
        </w:rPr>
        <w:t>違規使用態樣繁多，例如農舍作為居住以外之便利商店、工廠、宮廟等非屬農舍之用途使用，其</w:t>
      </w:r>
      <w:r w:rsidRPr="001B41F1">
        <w:rPr>
          <w:rFonts w:hAnsi="標楷體"/>
          <w:szCs w:val="32"/>
        </w:rPr>
        <w:t>農業用地</w:t>
      </w:r>
      <w:r w:rsidRPr="001B41F1">
        <w:rPr>
          <w:rFonts w:hAnsi="標楷體" w:hint="eastAsia"/>
          <w:szCs w:val="32"/>
        </w:rPr>
        <w:t>應維持農業使用部分，卻私自鋪設與農業經營無關之柏油水泥、作為庭園造景、違規填土等。</w:t>
      </w:r>
      <w:r>
        <w:rPr>
          <w:rFonts w:hAnsi="標楷體" w:cs="新細明體" w:hint="eastAsia"/>
          <w:color w:val="000000"/>
          <w:spacing w:val="-10"/>
          <w:szCs w:val="32"/>
        </w:rPr>
        <w:t>該</w:t>
      </w:r>
      <w:r w:rsidRPr="001B41F1">
        <w:rPr>
          <w:rFonts w:hAnsi="標楷體" w:cs="新細明體" w:hint="eastAsia"/>
          <w:color w:val="000000"/>
          <w:spacing w:val="-10"/>
          <w:szCs w:val="32"/>
        </w:rPr>
        <w:t>會</w:t>
      </w:r>
      <w:r>
        <w:rPr>
          <w:rFonts w:hAnsi="標楷體" w:cs="新細明體" w:hint="eastAsia"/>
          <w:color w:val="000000"/>
          <w:spacing w:val="-10"/>
          <w:szCs w:val="32"/>
        </w:rPr>
        <w:t>亦</w:t>
      </w:r>
      <w:r w:rsidRPr="001B41F1">
        <w:rPr>
          <w:rFonts w:hAnsi="標楷體" w:cs="新細明體" w:hint="eastAsia"/>
          <w:color w:val="000000"/>
          <w:spacing w:val="-10"/>
          <w:szCs w:val="32"/>
        </w:rPr>
        <w:t>表示，</w:t>
      </w:r>
      <w:r>
        <w:rPr>
          <w:rFonts w:hAnsi="標楷體" w:cs="新細明體" w:hint="eastAsia"/>
          <w:color w:val="000000"/>
          <w:spacing w:val="-10"/>
          <w:szCs w:val="32"/>
        </w:rPr>
        <w:t>為落實</w:t>
      </w:r>
      <w:r w:rsidRPr="001B41F1">
        <w:rPr>
          <w:rFonts w:hAnsi="標楷體" w:cs="新細明體" w:hint="eastAsia"/>
          <w:color w:val="000000"/>
          <w:spacing w:val="-10"/>
          <w:szCs w:val="32"/>
        </w:rPr>
        <w:t>「</w:t>
      </w:r>
      <w:r>
        <w:rPr>
          <w:rFonts w:hAnsi="標楷體" w:cs="新細明體"/>
          <w:color w:val="000000"/>
          <w:spacing w:val="-10"/>
          <w:szCs w:val="32"/>
        </w:rPr>
        <w:t>農業用地興建農舍辦</w:t>
      </w:r>
      <w:r>
        <w:rPr>
          <w:rFonts w:hAnsi="標楷體" w:cs="新細明體"/>
          <w:color w:val="000000"/>
          <w:spacing w:val="-10"/>
          <w:szCs w:val="32"/>
        </w:rPr>
        <w:lastRenderedPageBreak/>
        <w:t>法」</w:t>
      </w:r>
      <w:r w:rsidRPr="001B41F1">
        <w:rPr>
          <w:rFonts w:hAnsi="標楷體" w:cs="新細明體" w:hint="eastAsia"/>
          <w:color w:val="000000"/>
          <w:spacing w:val="-10"/>
          <w:szCs w:val="32"/>
        </w:rPr>
        <w:t>第15條第2項規定</w:t>
      </w:r>
      <w:r>
        <w:rPr>
          <w:rFonts w:hAnsi="標楷體" w:cs="新細明體" w:hint="eastAsia"/>
          <w:color w:val="000000"/>
          <w:spacing w:val="-10"/>
          <w:szCs w:val="32"/>
        </w:rPr>
        <w:t>之執行</w:t>
      </w:r>
      <w:r w:rsidRPr="001B41F1">
        <w:rPr>
          <w:rFonts w:hAnsi="標楷體" w:cs="新細明體" w:hint="eastAsia"/>
          <w:color w:val="000000"/>
          <w:spacing w:val="-10"/>
          <w:szCs w:val="32"/>
        </w:rPr>
        <w:t>，該會</w:t>
      </w:r>
      <w:r>
        <w:rPr>
          <w:rFonts w:hAnsi="標楷體" w:cs="新細明體" w:hint="eastAsia"/>
          <w:color w:val="000000"/>
          <w:spacing w:val="-10"/>
          <w:szCs w:val="32"/>
        </w:rPr>
        <w:t>水土保持局</w:t>
      </w:r>
      <w:r w:rsidRPr="001B41F1">
        <w:rPr>
          <w:rFonts w:hAnsi="標楷體" w:cs="新細明體" w:hint="eastAsia"/>
          <w:color w:val="000000"/>
          <w:spacing w:val="-10"/>
          <w:szCs w:val="32"/>
        </w:rPr>
        <w:t>前於103年12月25日</w:t>
      </w:r>
      <w:r>
        <w:rPr>
          <w:rFonts w:hAnsi="標楷體" w:cs="新細明體" w:hint="eastAsia"/>
          <w:color w:val="000000"/>
          <w:spacing w:val="-10"/>
          <w:szCs w:val="32"/>
        </w:rPr>
        <w:t>邀</w:t>
      </w:r>
      <w:r w:rsidRPr="001B41F1">
        <w:rPr>
          <w:rFonts w:hAnsi="標楷體" w:cs="新細明體" w:hint="eastAsia"/>
          <w:color w:val="000000"/>
          <w:spacing w:val="-10"/>
          <w:szCs w:val="32"/>
        </w:rPr>
        <w:t>集各直轄市、縣（市）政府</w:t>
      </w:r>
      <w:r>
        <w:rPr>
          <w:rFonts w:hAnsi="標楷體" w:cs="新細明體" w:hint="eastAsia"/>
          <w:color w:val="000000"/>
          <w:spacing w:val="-10"/>
          <w:szCs w:val="32"/>
        </w:rPr>
        <w:t>開會</w:t>
      </w:r>
      <w:r w:rsidRPr="001B41F1">
        <w:rPr>
          <w:rFonts w:hAnsi="標楷體" w:cs="新細明體" w:hint="eastAsia"/>
          <w:color w:val="000000"/>
          <w:spacing w:val="-10"/>
          <w:szCs w:val="32"/>
        </w:rPr>
        <w:t>，</w:t>
      </w:r>
      <w:r w:rsidRPr="00540857">
        <w:rPr>
          <w:rFonts w:hAnsi="標楷體" w:cs="新細明體" w:hint="eastAsia"/>
          <w:color w:val="000000"/>
          <w:spacing w:val="-10"/>
          <w:szCs w:val="32"/>
        </w:rPr>
        <w:t>請</w:t>
      </w:r>
      <w:r>
        <w:rPr>
          <w:rFonts w:hAnsi="標楷體" w:cs="新細明體" w:hint="eastAsia"/>
          <w:color w:val="000000"/>
          <w:spacing w:val="-10"/>
          <w:szCs w:val="32"/>
        </w:rPr>
        <w:t>其針對</w:t>
      </w:r>
      <w:r w:rsidRPr="00160C0A">
        <w:rPr>
          <w:rFonts w:hAnsi="標楷體" w:cs="新細明體" w:hint="eastAsia"/>
          <w:color w:val="000000"/>
          <w:spacing w:val="-10"/>
          <w:szCs w:val="32"/>
        </w:rPr>
        <w:t>上開辦法102年7月1日修正後取得使用執照之農舍</w:t>
      </w:r>
      <w:r>
        <w:rPr>
          <w:rFonts w:hAnsi="標楷體" w:cs="新細明體" w:hint="eastAsia"/>
          <w:color w:val="000000"/>
          <w:spacing w:val="-10"/>
          <w:szCs w:val="32"/>
        </w:rPr>
        <w:t>進行稽查，並</w:t>
      </w:r>
      <w:r w:rsidRPr="00540857">
        <w:rPr>
          <w:rFonts w:hAnsi="標楷體" w:cs="新細明體" w:hint="eastAsia"/>
          <w:color w:val="000000"/>
          <w:spacing w:val="-10"/>
          <w:szCs w:val="32"/>
        </w:rPr>
        <w:t>於</w:t>
      </w:r>
      <w:r w:rsidRPr="00540857">
        <w:rPr>
          <w:rFonts w:hAnsi="標楷體" w:cs="新細明體"/>
          <w:color w:val="000000"/>
          <w:spacing w:val="-10"/>
          <w:szCs w:val="32"/>
        </w:rPr>
        <w:t>104</w:t>
      </w:r>
      <w:r w:rsidRPr="00540857">
        <w:rPr>
          <w:rFonts w:hAnsi="標楷體" w:cs="新細明體" w:hint="eastAsia"/>
          <w:color w:val="000000"/>
          <w:spacing w:val="-10"/>
          <w:szCs w:val="32"/>
        </w:rPr>
        <w:t>年</w:t>
      </w:r>
      <w:r w:rsidRPr="00540857">
        <w:rPr>
          <w:rFonts w:hAnsi="標楷體" w:cs="新細明體"/>
          <w:color w:val="000000"/>
          <w:spacing w:val="-10"/>
          <w:szCs w:val="32"/>
        </w:rPr>
        <w:t>2</w:t>
      </w:r>
      <w:r w:rsidRPr="00540857">
        <w:rPr>
          <w:rFonts w:hAnsi="標楷體" w:cs="新細明體" w:hint="eastAsia"/>
          <w:color w:val="000000"/>
          <w:spacing w:val="-10"/>
          <w:szCs w:val="32"/>
        </w:rPr>
        <w:t>月底前</w:t>
      </w:r>
      <w:r w:rsidRPr="00160C0A">
        <w:rPr>
          <w:rFonts w:hAnsi="標楷體" w:cs="新細明體" w:hint="eastAsia"/>
          <w:color w:val="000000"/>
          <w:spacing w:val="-10"/>
          <w:szCs w:val="32"/>
        </w:rPr>
        <w:t>函報</w:t>
      </w:r>
      <w:r>
        <w:rPr>
          <w:rFonts w:hAnsi="標楷體" w:cs="新細明體" w:hint="eastAsia"/>
          <w:color w:val="000000"/>
          <w:spacing w:val="-10"/>
          <w:szCs w:val="32"/>
        </w:rPr>
        <w:t>稽</w:t>
      </w:r>
      <w:r w:rsidRPr="00540857">
        <w:rPr>
          <w:rFonts w:hAnsi="標楷體" w:cs="新細明體" w:hint="eastAsia"/>
          <w:color w:val="000000"/>
          <w:spacing w:val="-10"/>
          <w:szCs w:val="32"/>
        </w:rPr>
        <w:t>查情形，</w:t>
      </w:r>
      <w:r>
        <w:rPr>
          <w:rFonts w:hAnsi="標楷體" w:cs="新細明體" w:hint="eastAsia"/>
          <w:color w:val="000000"/>
          <w:spacing w:val="-10"/>
          <w:szCs w:val="32"/>
        </w:rPr>
        <w:t>當時考量各</w:t>
      </w:r>
      <w:r w:rsidRPr="00160C0A">
        <w:rPr>
          <w:rFonts w:hAnsi="標楷體" w:cs="新細明體" w:hint="eastAsia"/>
          <w:color w:val="000000"/>
          <w:spacing w:val="-10"/>
          <w:szCs w:val="32"/>
        </w:rPr>
        <w:t>直轄市、縣（市）政府</w:t>
      </w:r>
      <w:r w:rsidRPr="00540857">
        <w:rPr>
          <w:rFonts w:hAnsi="標楷體" w:cs="新細明體" w:hint="eastAsia"/>
          <w:color w:val="000000"/>
          <w:spacing w:val="-10"/>
          <w:szCs w:val="32"/>
        </w:rPr>
        <w:t>人力及經費不同，因此並</w:t>
      </w:r>
      <w:r>
        <w:rPr>
          <w:rFonts w:hAnsi="標楷體" w:cs="新細明體" w:hint="eastAsia"/>
          <w:color w:val="000000"/>
          <w:spacing w:val="-10"/>
          <w:szCs w:val="32"/>
        </w:rPr>
        <w:t>未</w:t>
      </w:r>
      <w:r w:rsidRPr="00540857">
        <w:rPr>
          <w:rFonts w:hAnsi="標楷體" w:cs="新細明體" w:hint="eastAsia"/>
          <w:color w:val="000000"/>
          <w:spacing w:val="-10"/>
          <w:szCs w:val="32"/>
        </w:rPr>
        <w:t>訂</w:t>
      </w:r>
      <w:r>
        <w:rPr>
          <w:rFonts w:hAnsi="標楷體" w:cs="新細明體" w:hint="eastAsia"/>
          <w:color w:val="000000"/>
          <w:spacing w:val="-10"/>
          <w:szCs w:val="32"/>
        </w:rPr>
        <w:t>定</w:t>
      </w:r>
      <w:r w:rsidRPr="00540857">
        <w:rPr>
          <w:rFonts w:hAnsi="標楷體" w:cs="新細明體" w:hint="eastAsia"/>
          <w:color w:val="000000"/>
          <w:spacing w:val="-10"/>
          <w:szCs w:val="32"/>
        </w:rPr>
        <w:t>稽查比例，</w:t>
      </w:r>
      <w:r w:rsidRPr="005977D8">
        <w:rPr>
          <w:rFonts w:hAnsi="標楷體" w:cs="新細明體" w:hint="eastAsia"/>
          <w:color w:val="000000"/>
          <w:spacing w:val="-10"/>
          <w:szCs w:val="32"/>
        </w:rPr>
        <w:t>惟</w:t>
      </w:r>
      <w:r>
        <w:rPr>
          <w:rFonts w:hAnsi="標楷體" w:cs="新細明體" w:hint="eastAsia"/>
          <w:color w:val="000000"/>
          <w:spacing w:val="-10"/>
          <w:szCs w:val="32"/>
        </w:rPr>
        <w:t>嗣後實際</w:t>
      </w:r>
      <w:r w:rsidRPr="005977D8">
        <w:rPr>
          <w:rFonts w:hAnsi="標楷體" w:cs="新細明體" w:hint="eastAsia"/>
          <w:color w:val="000000"/>
          <w:spacing w:val="-10"/>
          <w:szCs w:val="32"/>
        </w:rPr>
        <w:t>回報情形</w:t>
      </w:r>
      <w:proofErr w:type="gramStart"/>
      <w:r w:rsidRPr="005977D8">
        <w:rPr>
          <w:rFonts w:hAnsi="標楷體" w:cs="新細明體" w:hint="eastAsia"/>
          <w:color w:val="000000"/>
          <w:spacing w:val="-10"/>
          <w:szCs w:val="32"/>
        </w:rPr>
        <w:t>不</w:t>
      </w:r>
      <w:proofErr w:type="gramEnd"/>
      <w:r w:rsidRPr="005977D8">
        <w:rPr>
          <w:rFonts w:hAnsi="標楷體" w:cs="新細明體" w:hint="eastAsia"/>
          <w:color w:val="000000"/>
          <w:spacing w:val="-10"/>
          <w:szCs w:val="32"/>
        </w:rPr>
        <w:t>彰，該會水土保持局</w:t>
      </w:r>
      <w:r>
        <w:rPr>
          <w:rFonts w:hAnsi="標楷體" w:cs="新細明體" w:hint="eastAsia"/>
          <w:color w:val="000000"/>
          <w:spacing w:val="-10"/>
          <w:szCs w:val="32"/>
        </w:rPr>
        <w:t>乃</w:t>
      </w:r>
      <w:r w:rsidRPr="005977D8">
        <w:rPr>
          <w:rFonts w:hAnsi="標楷體" w:cs="新細明體" w:hint="eastAsia"/>
          <w:color w:val="000000"/>
          <w:spacing w:val="-10"/>
          <w:szCs w:val="32"/>
        </w:rPr>
        <w:t>於</w:t>
      </w:r>
      <w:r w:rsidRPr="00540857">
        <w:rPr>
          <w:rFonts w:hAnsi="標楷體" w:cs="新細明體"/>
          <w:color w:val="000000"/>
          <w:spacing w:val="-10"/>
          <w:szCs w:val="32"/>
        </w:rPr>
        <w:t>104</w:t>
      </w:r>
      <w:r>
        <w:rPr>
          <w:rFonts w:hAnsi="標楷體" w:cs="新細明體" w:hint="eastAsia"/>
          <w:color w:val="000000"/>
          <w:spacing w:val="-10"/>
          <w:szCs w:val="32"/>
        </w:rPr>
        <w:t>年</w:t>
      </w:r>
      <w:r w:rsidRPr="005977D8">
        <w:rPr>
          <w:rFonts w:hAnsi="標楷體" w:cs="新細明體"/>
          <w:color w:val="000000"/>
          <w:spacing w:val="-10"/>
          <w:szCs w:val="32"/>
        </w:rPr>
        <w:t>9</w:t>
      </w:r>
      <w:r w:rsidRPr="005977D8">
        <w:rPr>
          <w:rFonts w:hAnsi="標楷體" w:cs="新細明體" w:hint="eastAsia"/>
          <w:color w:val="000000"/>
          <w:spacing w:val="-10"/>
          <w:szCs w:val="32"/>
        </w:rPr>
        <w:t>月</w:t>
      </w:r>
      <w:r w:rsidRPr="005977D8">
        <w:rPr>
          <w:rFonts w:hAnsi="標楷體" w:cs="新細明體"/>
          <w:color w:val="000000"/>
          <w:spacing w:val="-10"/>
          <w:szCs w:val="32"/>
        </w:rPr>
        <w:t>3</w:t>
      </w:r>
      <w:r w:rsidRPr="005977D8">
        <w:rPr>
          <w:rFonts w:hAnsi="標楷體" w:cs="新細明體" w:hint="eastAsia"/>
          <w:color w:val="000000"/>
          <w:spacing w:val="-10"/>
          <w:szCs w:val="32"/>
        </w:rPr>
        <w:t>日再函</w:t>
      </w:r>
      <w:r>
        <w:rPr>
          <w:rFonts w:hAnsi="標楷體" w:cs="新細明體" w:hint="eastAsia"/>
          <w:color w:val="000000"/>
          <w:spacing w:val="-10"/>
          <w:szCs w:val="32"/>
        </w:rPr>
        <w:t>請</w:t>
      </w:r>
      <w:r w:rsidRPr="005977D8">
        <w:rPr>
          <w:rFonts w:hAnsi="標楷體" w:cs="新細明體" w:hint="eastAsia"/>
          <w:color w:val="000000"/>
          <w:spacing w:val="-10"/>
          <w:szCs w:val="32"/>
        </w:rPr>
        <w:t>各直轄市、縣（市）政府重新填報</w:t>
      </w:r>
      <w:r w:rsidRPr="001B41F1">
        <w:rPr>
          <w:rFonts w:hAnsi="標楷體" w:cs="新細明體" w:hint="eastAsia"/>
          <w:color w:val="000000"/>
          <w:spacing w:val="-10"/>
          <w:szCs w:val="32"/>
        </w:rPr>
        <w:t>。依該會提供</w:t>
      </w:r>
      <w:r>
        <w:rPr>
          <w:rFonts w:hAnsi="標楷體" w:hint="eastAsia"/>
        </w:rPr>
        <w:t>之</w:t>
      </w:r>
      <w:r w:rsidRPr="001B41F1">
        <w:rPr>
          <w:rFonts w:hAnsi="標楷體" w:hint="eastAsia"/>
        </w:rPr>
        <w:t>稽查彙整資料，自</w:t>
      </w:r>
      <w:r w:rsidRPr="001B41F1">
        <w:rPr>
          <w:rFonts w:hAnsi="標楷體"/>
          <w:szCs w:val="48"/>
        </w:rPr>
        <w:t>102</w:t>
      </w:r>
      <w:r w:rsidRPr="001B41F1">
        <w:rPr>
          <w:rFonts w:hAnsi="標楷體" w:hint="eastAsia"/>
          <w:szCs w:val="48"/>
        </w:rPr>
        <w:t>年</w:t>
      </w:r>
      <w:r w:rsidRPr="001B41F1">
        <w:rPr>
          <w:rFonts w:hAnsi="標楷體"/>
          <w:szCs w:val="48"/>
        </w:rPr>
        <w:t>7</w:t>
      </w:r>
      <w:r w:rsidRPr="001B41F1">
        <w:rPr>
          <w:rFonts w:hAnsi="標楷體" w:hint="eastAsia"/>
          <w:szCs w:val="48"/>
        </w:rPr>
        <w:t>月</w:t>
      </w:r>
      <w:r w:rsidRPr="001B41F1">
        <w:rPr>
          <w:rFonts w:hAnsi="標楷體"/>
          <w:szCs w:val="48"/>
        </w:rPr>
        <w:t>1</w:t>
      </w:r>
      <w:r w:rsidRPr="001B41F1">
        <w:rPr>
          <w:rFonts w:hAnsi="標楷體" w:hint="eastAsia"/>
          <w:szCs w:val="48"/>
        </w:rPr>
        <w:t>日</w:t>
      </w:r>
      <w:r>
        <w:rPr>
          <w:rFonts w:hAnsi="標楷體" w:hint="eastAsia"/>
          <w:szCs w:val="48"/>
        </w:rPr>
        <w:t>起</w:t>
      </w:r>
      <w:r w:rsidRPr="001B41F1">
        <w:rPr>
          <w:rFonts w:hAnsi="標楷體" w:hint="eastAsia"/>
          <w:szCs w:val="48"/>
        </w:rPr>
        <w:t>至</w:t>
      </w:r>
      <w:r w:rsidRPr="001B41F1">
        <w:rPr>
          <w:rFonts w:hAnsi="標楷體"/>
          <w:szCs w:val="48"/>
        </w:rPr>
        <w:t>103</w:t>
      </w:r>
      <w:r w:rsidRPr="001B41F1">
        <w:rPr>
          <w:rFonts w:hAnsi="標楷體" w:hint="eastAsia"/>
          <w:szCs w:val="48"/>
        </w:rPr>
        <w:t>年</w:t>
      </w:r>
      <w:r w:rsidRPr="001B41F1">
        <w:rPr>
          <w:rFonts w:hAnsi="標楷體"/>
          <w:szCs w:val="48"/>
        </w:rPr>
        <w:t>12</w:t>
      </w:r>
      <w:r w:rsidRPr="001B41F1">
        <w:rPr>
          <w:rFonts w:hAnsi="標楷體" w:hint="eastAsia"/>
          <w:szCs w:val="48"/>
        </w:rPr>
        <w:t>月</w:t>
      </w:r>
      <w:r w:rsidRPr="001B41F1">
        <w:rPr>
          <w:rFonts w:hAnsi="標楷體"/>
          <w:szCs w:val="48"/>
        </w:rPr>
        <w:t>31</w:t>
      </w:r>
      <w:r w:rsidRPr="001B41F1">
        <w:rPr>
          <w:rFonts w:hAnsi="標楷體" w:hint="eastAsia"/>
          <w:szCs w:val="48"/>
        </w:rPr>
        <w:t>日止，核定農民興建農舍資格者，共計</w:t>
      </w:r>
      <w:r w:rsidRPr="001B41F1">
        <w:rPr>
          <w:rFonts w:hAnsi="標楷體"/>
          <w:szCs w:val="48"/>
        </w:rPr>
        <w:t>2,454</w:t>
      </w:r>
      <w:r w:rsidRPr="001B41F1">
        <w:rPr>
          <w:rFonts w:hAnsi="標楷體" w:hint="eastAsia"/>
          <w:szCs w:val="48"/>
        </w:rPr>
        <w:t>件，而</w:t>
      </w:r>
      <w:r>
        <w:rPr>
          <w:rFonts w:hAnsi="標楷體" w:hint="eastAsia"/>
          <w:szCs w:val="48"/>
        </w:rPr>
        <w:t>針對</w:t>
      </w:r>
      <w:r w:rsidRPr="00BD4292">
        <w:rPr>
          <w:rFonts w:hAnsi="標楷體" w:hint="eastAsia"/>
          <w:szCs w:val="48"/>
        </w:rPr>
        <w:t>102年7月1日</w:t>
      </w:r>
      <w:r>
        <w:rPr>
          <w:rFonts w:hAnsi="標楷體" w:hint="eastAsia"/>
          <w:szCs w:val="48"/>
        </w:rPr>
        <w:t>以</w:t>
      </w:r>
      <w:r w:rsidRPr="00BD4292">
        <w:rPr>
          <w:rFonts w:hAnsi="標楷體" w:hint="eastAsia"/>
          <w:szCs w:val="48"/>
        </w:rPr>
        <w:t>後取得使用執照</w:t>
      </w:r>
      <w:r>
        <w:rPr>
          <w:rFonts w:hAnsi="標楷體" w:hint="eastAsia"/>
          <w:szCs w:val="48"/>
        </w:rPr>
        <w:t>者</w:t>
      </w:r>
      <w:r w:rsidRPr="0012441F">
        <w:rPr>
          <w:rFonts w:hAnsi="標楷體" w:hint="eastAsia"/>
          <w:szCs w:val="48"/>
        </w:rPr>
        <w:t>稽查</w:t>
      </w:r>
      <w:r w:rsidRPr="001B41F1">
        <w:rPr>
          <w:rFonts w:hAnsi="標楷體"/>
          <w:szCs w:val="48"/>
        </w:rPr>
        <w:t>26</w:t>
      </w:r>
      <w:r>
        <w:rPr>
          <w:rFonts w:hAnsi="標楷體" w:hint="eastAsia"/>
          <w:szCs w:val="48"/>
        </w:rPr>
        <w:t>2</w:t>
      </w:r>
      <w:r w:rsidRPr="001B41F1">
        <w:rPr>
          <w:rFonts w:hAnsi="標楷體" w:hint="eastAsia"/>
          <w:szCs w:val="48"/>
        </w:rPr>
        <w:t>件，</w:t>
      </w:r>
      <w:r>
        <w:rPr>
          <w:rFonts w:hAnsi="標楷體" w:hint="eastAsia"/>
          <w:szCs w:val="48"/>
        </w:rPr>
        <w:t>其中</w:t>
      </w:r>
      <w:r w:rsidRPr="001B41F1">
        <w:rPr>
          <w:rFonts w:hAnsi="標楷體" w:hint="eastAsia"/>
          <w:szCs w:val="48"/>
        </w:rPr>
        <w:t>判定現況違規使用者</w:t>
      </w:r>
      <w:r>
        <w:rPr>
          <w:rFonts w:hAnsi="標楷體" w:hint="eastAsia"/>
          <w:szCs w:val="48"/>
        </w:rPr>
        <w:t>計</w:t>
      </w:r>
      <w:r w:rsidRPr="001B41F1">
        <w:rPr>
          <w:rFonts w:hAnsi="標楷體"/>
          <w:szCs w:val="48"/>
        </w:rPr>
        <w:t>18</w:t>
      </w:r>
      <w:r w:rsidR="004A04B7">
        <w:rPr>
          <w:rFonts w:hAnsi="標楷體" w:hint="eastAsia"/>
          <w:szCs w:val="48"/>
        </w:rPr>
        <w:t>9</w:t>
      </w:r>
      <w:r w:rsidRPr="001B41F1">
        <w:rPr>
          <w:rFonts w:hAnsi="標楷體" w:hint="eastAsia"/>
          <w:szCs w:val="48"/>
        </w:rPr>
        <w:t>件，違規比例高達</w:t>
      </w:r>
      <w:r w:rsidRPr="001B41F1">
        <w:rPr>
          <w:rFonts w:hAnsi="標楷體"/>
          <w:szCs w:val="48"/>
        </w:rPr>
        <w:t>72.1</w:t>
      </w:r>
      <w:r w:rsidR="004A04B7">
        <w:rPr>
          <w:rFonts w:hAnsi="標楷體" w:hint="eastAsia"/>
          <w:szCs w:val="48"/>
        </w:rPr>
        <w:t>4</w:t>
      </w:r>
      <w:r w:rsidR="00AD742C" w:rsidRPr="009675F9">
        <w:rPr>
          <w:rFonts w:hint="eastAsia"/>
          <w:sz w:val="28"/>
          <w:szCs w:val="28"/>
        </w:rPr>
        <w:t>%</w:t>
      </w:r>
      <w:r>
        <w:rPr>
          <w:rFonts w:hAnsi="標楷體" w:hint="eastAsia"/>
          <w:szCs w:val="48"/>
        </w:rPr>
        <w:t>（</w:t>
      </w:r>
      <w:r w:rsidRPr="003A245B">
        <w:rPr>
          <w:rFonts w:hAnsi="標楷體" w:hint="eastAsia"/>
          <w:color w:val="FF0000"/>
          <w:szCs w:val="48"/>
        </w:rPr>
        <w:t>如表</w:t>
      </w:r>
      <w:r w:rsidR="00DC38AA" w:rsidRPr="003A245B">
        <w:rPr>
          <w:rFonts w:hAnsi="標楷體" w:hint="eastAsia"/>
          <w:color w:val="FF0000"/>
          <w:szCs w:val="48"/>
        </w:rPr>
        <w:t>1</w:t>
      </w:r>
      <w:r>
        <w:rPr>
          <w:rFonts w:hAnsi="標楷體" w:hint="eastAsia"/>
          <w:szCs w:val="48"/>
        </w:rPr>
        <w:t>）</w:t>
      </w:r>
      <w:r w:rsidRPr="001B41F1">
        <w:rPr>
          <w:rFonts w:hAnsi="標楷體" w:hint="eastAsia"/>
          <w:szCs w:val="48"/>
        </w:rPr>
        <w:t>。</w:t>
      </w:r>
      <w:r w:rsidRPr="00BD4292">
        <w:rPr>
          <w:rFonts w:hAnsi="標楷體" w:hint="eastAsia"/>
          <w:szCs w:val="48"/>
        </w:rPr>
        <w:t>倘據</w:t>
      </w:r>
      <w:r>
        <w:rPr>
          <w:rFonts w:hAnsi="標楷體" w:hint="eastAsia"/>
          <w:szCs w:val="48"/>
        </w:rPr>
        <w:t>此</w:t>
      </w:r>
      <w:r w:rsidRPr="00BD4292">
        <w:rPr>
          <w:rFonts w:hAnsi="標楷體" w:hint="eastAsia"/>
          <w:szCs w:val="48"/>
        </w:rPr>
        <w:t>推估</w:t>
      </w:r>
      <w:r>
        <w:rPr>
          <w:rFonts w:hAnsi="標楷體" w:hint="eastAsia"/>
          <w:szCs w:val="48"/>
        </w:rPr>
        <w:t>，</w:t>
      </w:r>
      <w:r w:rsidRPr="00BD4292">
        <w:rPr>
          <w:rFonts w:hAnsi="標楷體" w:hint="eastAsia"/>
          <w:szCs w:val="48"/>
        </w:rPr>
        <w:t>全國農舍及其</w:t>
      </w:r>
      <w:r w:rsidRPr="00BD4292">
        <w:rPr>
          <w:rFonts w:hAnsi="標楷體"/>
          <w:szCs w:val="48"/>
        </w:rPr>
        <w:t>農業用地</w:t>
      </w:r>
      <w:r w:rsidRPr="00BD4292">
        <w:rPr>
          <w:rFonts w:hAnsi="標楷體" w:hint="eastAsia"/>
          <w:szCs w:val="48"/>
        </w:rPr>
        <w:t>違規使用</w:t>
      </w:r>
      <w:r>
        <w:rPr>
          <w:rFonts w:hAnsi="標楷體" w:hint="eastAsia"/>
          <w:szCs w:val="48"/>
        </w:rPr>
        <w:t>者可能占</w:t>
      </w:r>
      <w:proofErr w:type="gramStart"/>
      <w:r>
        <w:rPr>
          <w:rFonts w:hAnsi="標楷體" w:hint="eastAsia"/>
          <w:szCs w:val="48"/>
        </w:rPr>
        <w:t>7成</w:t>
      </w:r>
      <w:proofErr w:type="gramEnd"/>
      <w:r>
        <w:rPr>
          <w:rFonts w:hAnsi="標楷體" w:hint="eastAsia"/>
          <w:szCs w:val="48"/>
        </w:rPr>
        <w:t>以上，情況顯然非常嚴重</w:t>
      </w:r>
      <w:r w:rsidRPr="002008B6">
        <w:rPr>
          <w:rFonts w:hAnsi="標楷體" w:hint="eastAsia"/>
          <w:szCs w:val="48"/>
        </w:rPr>
        <w:t>。</w:t>
      </w:r>
    </w:p>
    <w:p w:rsidR="00240C19" w:rsidRPr="00DC38AA" w:rsidRDefault="00DC38AA" w:rsidP="00DC38AA">
      <w:pPr>
        <w:pStyle w:val="3"/>
        <w:numPr>
          <w:ilvl w:val="0"/>
          <w:numId w:val="0"/>
        </w:numPr>
        <w:ind w:left="601" w:hangingChars="200" w:hanging="601"/>
        <w:jc w:val="left"/>
        <w:rPr>
          <w:rFonts w:hAnsi="標楷體"/>
          <w:b/>
          <w:color w:val="000000"/>
          <w:sz w:val="28"/>
          <w:szCs w:val="28"/>
        </w:rPr>
      </w:pPr>
      <w:bookmarkStart w:id="43" w:name="_GoBack"/>
      <w:bookmarkEnd w:id="43"/>
      <w:r w:rsidRPr="00DC38AA">
        <w:rPr>
          <w:rFonts w:hAnsi="標楷體" w:hint="eastAsia"/>
          <w:b/>
          <w:color w:val="000000"/>
          <w:sz w:val="28"/>
          <w:szCs w:val="28"/>
        </w:rPr>
        <w:t xml:space="preserve">表1 </w:t>
      </w:r>
      <w:r w:rsidR="00240C19" w:rsidRPr="00DC38AA">
        <w:rPr>
          <w:rFonts w:hAnsi="標楷體"/>
          <w:b/>
          <w:color w:val="000000"/>
          <w:sz w:val="28"/>
          <w:szCs w:val="28"/>
        </w:rPr>
        <w:t>直轄市、縣（市）政府</w:t>
      </w:r>
      <w:r w:rsidR="00240C19" w:rsidRPr="00DC38AA">
        <w:rPr>
          <w:rFonts w:hAnsi="標楷體" w:hint="eastAsia"/>
          <w:b/>
          <w:color w:val="000000"/>
          <w:sz w:val="28"/>
          <w:szCs w:val="28"/>
        </w:rPr>
        <w:t>稽查102年7月1日後取得使用執照之農舍使用情形彙整表</w:t>
      </w:r>
    </w:p>
    <w:p w:rsidR="00240C19" w:rsidRPr="00AA5DC9" w:rsidRDefault="00240C19" w:rsidP="00240C19">
      <w:pPr>
        <w:pStyle w:val="3"/>
        <w:numPr>
          <w:ilvl w:val="0"/>
          <w:numId w:val="0"/>
        </w:numPr>
        <w:jc w:val="right"/>
        <w:rPr>
          <w:rFonts w:hAnsi="標楷體"/>
          <w:color w:val="000000"/>
          <w:sz w:val="28"/>
          <w:szCs w:val="28"/>
        </w:rPr>
      </w:pPr>
      <w:r w:rsidRPr="00AA5DC9">
        <w:rPr>
          <w:rFonts w:hAnsi="標楷體" w:hint="eastAsia"/>
          <w:color w:val="000000"/>
          <w:sz w:val="28"/>
          <w:szCs w:val="28"/>
        </w:rPr>
        <w:t>單位：件</w:t>
      </w:r>
    </w:p>
    <w:tbl>
      <w:tblPr>
        <w:tblW w:w="8804" w:type="dxa"/>
        <w:tblInd w:w="13" w:type="dxa"/>
        <w:tblCellMar>
          <w:left w:w="28" w:type="dxa"/>
          <w:right w:w="28" w:type="dxa"/>
        </w:tblCellMar>
        <w:tblLook w:val="04A0"/>
      </w:tblPr>
      <w:tblGrid>
        <w:gridCol w:w="2425"/>
        <w:gridCol w:w="2268"/>
        <w:gridCol w:w="1985"/>
        <w:gridCol w:w="2126"/>
      </w:tblGrid>
      <w:tr w:rsidR="00240C19" w:rsidRPr="00881569" w:rsidTr="00DC682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縣市別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稽查件</w:t>
            </w:r>
            <w:r>
              <w:rPr>
                <w:rFonts w:hAnsi="標楷體" w:cs="新細明體" w:hint="eastAsia"/>
                <w:color w:val="000000"/>
                <w:kern w:val="0"/>
                <w:sz w:val="28"/>
                <w:szCs w:val="28"/>
              </w:rPr>
              <w:t>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合法件數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違規件數</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臺北市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基隆市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新北市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桃園市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18</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6</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12</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新竹市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4</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3</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新竹縣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4</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苗栗縣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18</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11</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proofErr w:type="gramStart"/>
            <w:r w:rsidRPr="00881569">
              <w:rPr>
                <w:rFonts w:hAnsi="標楷體" w:cs="新細明體" w:hint="eastAsia"/>
                <w:color w:val="000000"/>
                <w:kern w:val="0"/>
                <w:sz w:val="28"/>
                <w:szCs w:val="28"/>
              </w:rPr>
              <w:t>臺</w:t>
            </w:r>
            <w:proofErr w:type="gramEnd"/>
            <w:r w:rsidRPr="00881569">
              <w:rPr>
                <w:rFonts w:hAnsi="標楷體" w:cs="新細明體" w:hint="eastAsia"/>
                <w:color w:val="000000"/>
                <w:kern w:val="0"/>
                <w:sz w:val="28"/>
                <w:szCs w:val="28"/>
              </w:rPr>
              <w:t>中市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9</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9</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彰化縣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9</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南投縣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20</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10</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雲林縣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17</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17</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嘉義市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嘉義縣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11</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11</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proofErr w:type="gramStart"/>
            <w:r w:rsidRPr="00881569">
              <w:rPr>
                <w:rFonts w:hAnsi="標楷體" w:cs="新細明體" w:hint="eastAsia"/>
                <w:color w:val="000000"/>
                <w:kern w:val="0"/>
                <w:sz w:val="28"/>
                <w:szCs w:val="28"/>
              </w:rPr>
              <w:t>臺</w:t>
            </w:r>
            <w:proofErr w:type="gramEnd"/>
            <w:r w:rsidRPr="00881569">
              <w:rPr>
                <w:rFonts w:hAnsi="標楷體" w:cs="新細明體" w:hint="eastAsia"/>
                <w:color w:val="000000"/>
                <w:kern w:val="0"/>
                <w:sz w:val="28"/>
                <w:szCs w:val="28"/>
              </w:rPr>
              <w:t>南市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16</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14</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lastRenderedPageBreak/>
              <w:t>高雄市</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22</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20</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屏東縣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8</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4</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4</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宜蘭縣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54</w:t>
            </w:r>
          </w:p>
        </w:tc>
        <w:tc>
          <w:tcPr>
            <w:tcW w:w="1985" w:type="dxa"/>
            <w:tcBorders>
              <w:top w:val="nil"/>
              <w:left w:val="nil"/>
              <w:bottom w:val="single" w:sz="4" w:space="0" w:color="auto"/>
              <w:right w:val="nil"/>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42</w:t>
            </w:r>
          </w:p>
        </w:tc>
      </w:tr>
      <w:tr w:rsidR="00240C19" w:rsidRPr="00881569" w:rsidTr="00DC682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花蓮縣</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p>
        </w:tc>
      </w:tr>
      <w:tr w:rsidR="00240C19" w:rsidRPr="00881569" w:rsidTr="00DC682D">
        <w:trPr>
          <w:trHeight w:val="5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proofErr w:type="gramStart"/>
            <w:r w:rsidRPr="00881569">
              <w:rPr>
                <w:rFonts w:hAnsi="標楷體" w:cs="新細明體" w:hint="eastAsia"/>
                <w:color w:val="000000"/>
                <w:kern w:val="0"/>
                <w:sz w:val="28"/>
                <w:szCs w:val="28"/>
              </w:rPr>
              <w:t>臺</w:t>
            </w:r>
            <w:proofErr w:type="gramEnd"/>
            <w:r w:rsidRPr="00881569">
              <w:rPr>
                <w:rFonts w:hAnsi="標楷體" w:cs="新細明體" w:hint="eastAsia"/>
                <w:color w:val="000000"/>
                <w:kern w:val="0"/>
                <w:sz w:val="28"/>
                <w:szCs w:val="28"/>
              </w:rPr>
              <w:t>東縣</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20</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澎湖縣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6</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5</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金門縣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r>
      <w:tr w:rsidR="00240C19" w:rsidRPr="00881569" w:rsidTr="00DC682D">
        <w:trPr>
          <w:trHeight w:val="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連江縣</w:t>
            </w:r>
          </w:p>
        </w:tc>
        <w:tc>
          <w:tcPr>
            <w:tcW w:w="2268"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Default="00240C19" w:rsidP="00DC682D">
            <w:pPr>
              <w:kinsoku w:val="0"/>
              <w:jc w:val="right"/>
            </w:pPr>
            <w:r w:rsidRPr="00791181">
              <w:rPr>
                <w:rFonts w:hAnsi="標楷體" w:cs="新細明體" w:hint="eastAsia"/>
                <w:color w:val="000000"/>
                <w:kern w:val="0"/>
                <w:sz w:val="28"/>
                <w:szCs w:val="28"/>
              </w:rPr>
              <w:t>-</w:t>
            </w:r>
          </w:p>
        </w:tc>
      </w:tr>
      <w:tr w:rsidR="00240C19" w:rsidRPr="00881569" w:rsidTr="00DC682D">
        <w:trPr>
          <w:trHeight w:val="20"/>
        </w:trPr>
        <w:tc>
          <w:tcPr>
            <w:tcW w:w="2425" w:type="dxa"/>
            <w:tcBorders>
              <w:top w:val="nil"/>
              <w:left w:val="single" w:sz="4" w:space="0" w:color="auto"/>
              <w:bottom w:val="single" w:sz="4" w:space="0" w:color="auto"/>
              <w:right w:val="nil"/>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墾丁國家公園</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8</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8</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r>
      <w:tr w:rsidR="00240C19" w:rsidRPr="00881569" w:rsidTr="00DC682D">
        <w:trPr>
          <w:trHeight w:val="20"/>
        </w:trPr>
        <w:tc>
          <w:tcPr>
            <w:tcW w:w="2425" w:type="dxa"/>
            <w:tcBorders>
              <w:top w:val="nil"/>
              <w:left w:val="single" w:sz="4" w:space="0" w:color="auto"/>
              <w:bottom w:val="single" w:sz="4" w:space="0" w:color="auto"/>
              <w:right w:val="nil"/>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陽明山國家公園</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0</w:t>
            </w:r>
          </w:p>
        </w:tc>
        <w:tc>
          <w:tcPr>
            <w:tcW w:w="2126" w:type="dxa"/>
            <w:tcBorders>
              <w:top w:val="nil"/>
              <w:left w:val="nil"/>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p>
        </w:tc>
      </w:tr>
      <w:tr w:rsidR="00240C19" w:rsidRPr="00881569" w:rsidTr="00DC682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rPr>
                <w:rFonts w:hAnsi="標楷體" w:cs="新細明體"/>
                <w:color w:val="000000"/>
                <w:kern w:val="0"/>
                <w:sz w:val="28"/>
                <w:szCs w:val="28"/>
              </w:rPr>
            </w:pPr>
            <w:r w:rsidRPr="00881569">
              <w:rPr>
                <w:rFonts w:hAnsi="標楷體" w:cs="新細明體" w:hint="eastAsia"/>
                <w:color w:val="000000"/>
                <w:kern w:val="0"/>
                <w:sz w:val="28"/>
                <w:szCs w:val="28"/>
              </w:rPr>
              <w:t>總計</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262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7</w:t>
            </w:r>
            <w:r>
              <w:rPr>
                <w:rFonts w:hAnsi="標楷體" w:cs="新細明體" w:hint="eastAsia"/>
                <w:color w:val="000000"/>
                <w:kern w:val="0"/>
                <w:sz w:val="28"/>
                <w:szCs w:val="28"/>
              </w:rPr>
              <w:t>3</w:t>
            </w:r>
            <w:r w:rsidRPr="00881569">
              <w:rPr>
                <w:rFonts w:hAnsi="標楷體" w:cs="新細明體" w:hint="eastAsia"/>
                <w:color w:val="000000"/>
                <w:kern w:val="0"/>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C19" w:rsidRPr="00881569" w:rsidRDefault="00240C19" w:rsidP="00DC682D">
            <w:pPr>
              <w:widowControl/>
              <w:kinsoku w:val="0"/>
              <w:jc w:val="right"/>
              <w:rPr>
                <w:rFonts w:hAnsi="標楷體" w:cs="新細明體"/>
                <w:color w:val="000000"/>
                <w:kern w:val="0"/>
                <w:sz w:val="28"/>
                <w:szCs w:val="28"/>
              </w:rPr>
            </w:pPr>
            <w:r w:rsidRPr="00881569">
              <w:rPr>
                <w:rFonts w:hAnsi="標楷體" w:cs="新細明體" w:hint="eastAsia"/>
                <w:color w:val="000000"/>
                <w:kern w:val="0"/>
                <w:sz w:val="28"/>
                <w:szCs w:val="28"/>
              </w:rPr>
              <w:t>1</w:t>
            </w:r>
            <w:r>
              <w:rPr>
                <w:rFonts w:hAnsi="標楷體" w:cs="新細明體" w:hint="eastAsia"/>
                <w:color w:val="000000"/>
                <w:kern w:val="0"/>
                <w:sz w:val="28"/>
                <w:szCs w:val="28"/>
              </w:rPr>
              <w:t>8</w:t>
            </w:r>
            <w:r w:rsidRPr="00881569">
              <w:rPr>
                <w:rFonts w:hAnsi="標楷體" w:cs="新細明體" w:hint="eastAsia"/>
                <w:color w:val="000000"/>
                <w:kern w:val="0"/>
                <w:sz w:val="28"/>
                <w:szCs w:val="28"/>
              </w:rPr>
              <w:t xml:space="preserve">9 </w:t>
            </w:r>
          </w:p>
        </w:tc>
      </w:tr>
    </w:tbl>
    <w:p w:rsidR="004E3916" w:rsidRPr="004E3916" w:rsidRDefault="00240C19" w:rsidP="00240C19">
      <w:pPr>
        <w:pStyle w:val="3"/>
        <w:numPr>
          <w:ilvl w:val="0"/>
          <w:numId w:val="0"/>
        </w:numPr>
        <w:snapToGrid w:val="0"/>
        <w:rPr>
          <w:sz w:val="28"/>
          <w:szCs w:val="28"/>
        </w:rPr>
      </w:pPr>
      <w:r w:rsidRPr="009675F9">
        <w:rPr>
          <w:rFonts w:hint="eastAsia"/>
          <w:sz w:val="28"/>
          <w:szCs w:val="28"/>
        </w:rPr>
        <w:t>資料來源：</w:t>
      </w:r>
      <w:r>
        <w:rPr>
          <w:rFonts w:hint="eastAsia"/>
          <w:sz w:val="28"/>
          <w:szCs w:val="28"/>
        </w:rPr>
        <w:t>農委會</w:t>
      </w:r>
      <w:r w:rsidR="004E3916" w:rsidRPr="004E3916">
        <w:rPr>
          <w:rFonts w:hint="eastAsia"/>
          <w:color w:val="FF0000"/>
          <w:sz w:val="28"/>
          <w:szCs w:val="28"/>
        </w:rPr>
        <w:t>。</w:t>
      </w:r>
    </w:p>
    <w:p w:rsidR="00240C19" w:rsidRPr="001B41F1" w:rsidRDefault="00240C19" w:rsidP="00046A0E">
      <w:pPr>
        <w:pStyle w:val="3"/>
        <w:numPr>
          <w:ilvl w:val="0"/>
          <w:numId w:val="0"/>
        </w:numPr>
        <w:snapToGrid w:val="0"/>
        <w:spacing w:afterLines="50"/>
        <w:ind w:left="900" w:hangingChars="300" w:hanging="900"/>
        <w:rPr>
          <w:rFonts w:hAnsi="標楷體"/>
          <w:color w:val="000000"/>
          <w:szCs w:val="32"/>
        </w:rPr>
      </w:pPr>
      <w:r>
        <w:rPr>
          <w:rFonts w:hint="eastAsia"/>
          <w:sz w:val="28"/>
          <w:szCs w:val="28"/>
        </w:rPr>
        <w:t>備</w:t>
      </w:r>
      <w:r w:rsidRPr="009675F9">
        <w:rPr>
          <w:rFonts w:hint="eastAsia"/>
          <w:sz w:val="28"/>
          <w:szCs w:val="28"/>
        </w:rPr>
        <w:t>註：</w:t>
      </w:r>
      <w:r>
        <w:rPr>
          <w:rFonts w:hint="eastAsia"/>
          <w:sz w:val="28"/>
          <w:szCs w:val="28"/>
        </w:rPr>
        <w:t>臺北市、基隆市、連江縣無稽查案件。</w:t>
      </w:r>
    </w:p>
    <w:p w:rsidR="00240C19" w:rsidRDefault="00240C19" w:rsidP="00397956">
      <w:pPr>
        <w:pStyle w:val="3"/>
      </w:pPr>
      <w:r>
        <w:rPr>
          <w:rFonts w:hint="eastAsia"/>
        </w:rPr>
        <w:t>另根據行政</w:t>
      </w:r>
      <w:r w:rsidRPr="0068406D">
        <w:rPr>
          <w:rFonts w:hint="eastAsia"/>
        </w:rPr>
        <w:t>院函</w:t>
      </w:r>
      <w:r w:rsidRPr="0068406D">
        <w:rPr>
          <w:vertAlign w:val="superscript"/>
        </w:rPr>
        <w:footnoteReference w:id="2"/>
      </w:r>
      <w:r w:rsidRPr="0068406D">
        <w:rPr>
          <w:rFonts w:hint="eastAsia"/>
        </w:rPr>
        <w:t>送農委會</w:t>
      </w:r>
      <w:r>
        <w:rPr>
          <w:rFonts w:hint="eastAsia"/>
        </w:rPr>
        <w:t>提供</w:t>
      </w:r>
      <w:r w:rsidRPr="00F11CF8">
        <w:rPr>
          <w:rFonts w:hAnsi="標楷體" w:hint="eastAsia"/>
          <w:szCs w:val="32"/>
        </w:rPr>
        <w:t>各縣市農舍起造人有無農民健康保險</w:t>
      </w:r>
      <w:r>
        <w:rPr>
          <w:rStyle w:val="afc"/>
          <w:rFonts w:hAnsi="標楷體"/>
          <w:szCs w:val="32"/>
        </w:rPr>
        <w:footnoteReference w:id="3"/>
      </w:r>
      <w:r w:rsidRPr="00F11CF8">
        <w:rPr>
          <w:rFonts w:hAnsi="標楷體" w:hint="eastAsia"/>
          <w:szCs w:val="32"/>
        </w:rPr>
        <w:t>（下稱農保）土地筆數統計資料(以總筆數排序，</w:t>
      </w:r>
      <w:r w:rsidRPr="00DC38AA">
        <w:rPr>
          <w:rFonts w:hAnsi="標楷體" w:hint="eastAsia"/>
          <w:color w:val="FF0000"/>
          <w:szCs w:val="32"/>
        </w:rPr>
        <w:t>如表</w:t>
      </w:r>
      <w:r w:rsidR="00DC38AA" w:rsidRPr="00DC38AA">
        <w:rPr>
          <w:rFonts w:hAnsi="標楷體" w:hint="eastAsia"/>
          <w:color w:val="FF0000"/>
          <w:szCs w:val="32"/>
        </w:rPr>
        <w:t>2</w:t>
      </w:r>
      <w:r w:rsidRPr="00F11CF8">
        <w:rPr>
          <w:rFonts w:hAnsi="標楷體" w:hint="eastAsia"/>
          <w:szCs w:val="32"/>
        </w:rPr>
        <w:t>)。經查</w:t>
      </w:r>
      <w:r w:rsidRPr="00BA3E3D">
        <w:rPr>
          <w:rFonts w:hint="eastAsia"/>
        </w:rPr>
        <w:t>有農保土地筆數比例</w:t>
      </w:r>
      <w:r>
        <w:rPr>
          <w:rFonts w:hint="eastAsia"/>
        </w:rPr>
        <w:t>僅占37.62</w:t>
      </w:r>
      <w:r w:rsidRPr="00BA3E3D">
        <w:rPr>
          <w:rFonts w:hint="eastAsia"/>
        </w:rPr>
        <w:t>%</w:t>
      </w:r>
      <w:r>
        <w:rPr>
          <w:rFonts w:hint="eastAsia"/>
        </w:rPr>
        <w:t>。</w:t>
      </w:r>
    </w:p>
    <w:p w:rsidR="00240C19" w:rsidRPr="00DC38AA" w:rsidRDefault="00DC38AA" w:rsidP="00F91279">
      <w:pPr>
        <w:pStyle w:val="3"/>
        <w:numPr>
          <w:ilvl w:val="0"/>
          <w:numId w:val="0"/>
        </w:numPr>
        <w:jc w:val="center"/>
        <w:rPr>
          <w:b/>
          <w:sz w:val="28"/>
          <w:szCs w:val="28"/>
        </w:rPr>
      </w:pPr>
      <w:r w:rsidRPr="00DC38AA">
        <w:rPr>
          <w:rFonts w:hint="eastAsia"/>
          <w:b/>
          <w:sz w:val="28"/>
          <w:szCs w:val="28"/>
        </w:rPr>
        <w:t xml:space="preserve">表2 </w:t>
      </w:r>
      <w:r w:rsidR="00240C19" w:rsidRPr="00DC38AA">
        <w:rPr>
          <w:rFonts w:hint="eastAsia"/>
          <w:b/>
          <w:sz w:val="28"/>
          <w:szCs w:val="28"/>
        </w:rPr>
        <w:t>直轄市、</w:t>
      </w:r>
      <w:r w:rsidR="00240C19" w:rsidRPr="00DC38AA">
        <w:rPr>
          <w:rFonts w:hAnsi="標楷體" w:hint="eastAsia"/>
          <w:b/>
          <w:sz w:val="28"/>
          <w:szCs w:val="28"/>
        </w:rPr>
        <w:t>（縣）</w:t>
      </w:r>
      <w:r w:rsidR="00240C19" w:rsidRPr="00DC38AA">
        <w:rPr>
          <w:rFonts w:hint="eastAsia"/>
          <w:b/>
          <w:sz w:val="28"/>
          <w:szCs w:val="28"/>
        </w:rPr>
        <w:t>市農舍起造人有無農保土地筆數統計表</w:t>
      </w:r>
    </w:p>
    <w:p w:rsidR="00240C19" w:rsidRPr="009675F9" w:rsidRDefault="00240C19" w:rsidP="00240C19">
      <w:pPr>
        <w:pStyle w:val="3"/>
        <w:numPr>
          <w:ilvl w:val="0"/>
          <w:numId w:val="0"/>
        </w:numPr>
        <w:jc w:val="right"/>
        <w:rPr>
          <w:sz w:val="28"/>
          <w:szCs w:val="28"/>
        </w:rPr>
      </w:pPr>
      <w:r w:rsidRPr="009675F9">
        <w:rPr>
          <w:rFonts w:hint="eastAsia"/>
          <w:sz w:val="28"/>
          <w:szCs w:val="28"/>
        </w:rPr>
        <w:t>單位：筆</w:t>
      </w:r>
      <w:r w:rsidRPr="00B753DF">
        <w:rPr>
          <w:rFonts w:hint="eastAsia"/>
          <w:sz w:val="28"/>
          <w:szCs w:val="28"/>
        </w:rPr>
        <w:t>；</w:t>
      </w:r>
      <w:r w:rsidRPr="009675F9">
        <w:rPr>
          <w:rFonts w:hint="eastAsia"/>
          <w:sz w:val="28"/>
          <w:szCs w:val="28"/>
        </w:rPr>
        <w:t>%</w:t>
      </w:r>
    </w:p>
    <w:tbl>
      <w:tblPr>
        <w:tblW w:w="8946"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716"/>
        <w:gridCol w:w="1418"/>
        <w:gridCol w:w="1559"/>
        <w:gridCol w:w="1276"/>
        <w:gridCol w:w="1559"/>
        <w:gridCol w:w="1418"/>
      </w:tblGrid>
      <w:tr w:rsidR="00240C19" w:rsidRPr="00791181" w:rsidTr="00DC682D">
        <w:trPr>
          <w:trHeight w:val="20"/>
        </w:trPr>
        <w:tc>
          <w:tcPr>
            <w:tcW w:w="1716" w:type="dxa"/>
            <w:shd w:val="clear" w:color="000000" w:fill="auto"/>
            <w:vAlign w:val="center"/>
            <w:hideMark/>
          </w:tcPr>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縣市別</w:t>
            </w:r>
          </w:p>
        </w:tc>
        <w:tc>
          <w:tcPr>
            <w:tcW w:w="1418" w:type="dxa"/>
            <w:shd w:val="clear" w:color="000000" w:fill="auto"/>
            <w:vAlign w:val="center"/>
            <w:hideMark/>
          </w:tcPr>
          <w:p w:rsidR="00240C19"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有農保</w:t>
            </w:r>
          </w:p>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土地筆數</w:t>
            </w:r>
          </w:p>
        </w:tc>
        <w:tc>
          <w:tcPr>
            <w:tcW w:w="1559" w:type="dxa"/>
            <w:shd w:val="clear" w:color="000000" w:fill="auto"/>
            <w:vAlign w:val="center"/>
            <w:hideMark/>
          </w:tcPr>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有農保土地筆數比例</w:t>
            </w:r>
          </w:p>
        </w:tc>
        <w:tc>
          <w:tcPr>
            <w:tcW w:w="1276" w:type="dxa"/>
            <w:shd w:val="clear" w:color="000000" w:fill="auto"/>
            <w:vAlign w:val="center"/>
            <w:hideMark/>
          </w:tcPr>
          <w:p w:rsidR="00240C19"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無農保</w:t>
            </w:r>
          </w:p>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土地筆數</w:t>
            </w:r>
          </w:p>
        </w:tc>
        <w:tc>
          <w:tcPr>
            <w:tcW w:w="1559" w:type="dxa"/>
            <w:shd w:val="clear" w:color="000000" w:fill="auto"/>
            <w:vAlign w:val="center"/>
            <w:hideMark/>
          </w:tcPr>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無農保土地筆數比例</w:t>
            </w:r>
          </w:p>
        </w:tc>
        <w:tc>
          <w:tcPr>
            <w:tcW w:w="1418" w:type="dxa"/>
            <w:shd w:val="clear" w:color="000000" w:fill="auto"/>
            <w:vAlign w:val="center"/>
            <w:hideMark/>
          </w:tcPr>
          <w:p w:rsidR="00240C19"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總計</w:t>
            </w:r>
          </w:p>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(筆數)</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宜蘭縣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1,446</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31.39</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3,161</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68.61</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4,607</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南投縣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1,144</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44.27</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1,440</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55.73</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2,584</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苗栗縣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873</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42.61</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1,176</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57.39</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2,049</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新竹縣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633</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36.44</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1,104</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63.56</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1,737</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桃園縣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508</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32.99</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1,032</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67.01</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1,540</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花蓮縣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465</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32.91</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948</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67.09</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1,413</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proofErr w:type="gramStart"/>
            <w:r w:rsidRPr="00791181">
              <w:rPr>
                <w:rFonts w:hAnsi="標楷體" w:cs="新細明體" w:hint="eastAsia"/>
                <w:color w:val="000000"/>
                <w:kern w:val="0"/>
                <w:sz w:val="28"/>
                <w:szCs w:val="28"/>
              </w:rPr>
              <w:t>臺</w:t>
            </w:r>
            <w:proofErr w:type="gramEnd"/>
            <w:r w:rsidRPr="00791181">
              <w:rPr>
                <w:rFonts w:hAnsi="標楷體" w:cs="新細明體" w:hint="eastAsia"/>
                <w:color w:val="000000"/>
                <w:kern w:val="0"/>
                <w:sz w:val="28"/>
                <w:szCs w:val="28"/>
              </w:rPr>
              <w:t>中市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384</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44.70</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475</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55.30</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859</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proofErr w:type="gramStart"/>
            <w:r w:rsidRPr="00791181">
              <w:rPr>
                <w:rFonts w:hAnsi="標楷體" w:cs="新細明體" w:hint="eastAsia"/>
                <w:color w:val="000000"/>
                <w:kern w:val="0"/>
                <w:sz w:val="28"/>
                <w:szCs w:val="28"/>
              </w:rPr>
              <w:t>臺</w:t>
            </w:r>
            <w:proofErr w:type="gramEnd"/>
            <w:r w:rsidRPr="00791181">
              <w:rPr>
                <w:rFonts w:hAnsi="標楷體" w:cs="新細明體" w:hint="eastAsia"/>
                <w:color w:val="000000"/>
                <w:kern w:val="0"/>
                <w:sz w:val="28"/>
                <w:szCs w:val="28"/>
              </w:rPr>
              <w:t>南市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269</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40.57</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394</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59.43</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663</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雲林縣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257</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49.52</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262</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50.48</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519</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高雄市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163</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38.72</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258</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61.28</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421</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proofErr w:type="gramStart"/>
            <w:r w:rsidRPr="00791181">
              <w:rPr>
                <w:rFonts w:hAnsi="標楷體" w:cs="新細明體" w:hint="eastAsia"/>
                <w:color w:val="000000"/>
                <w:kern w:val="0"/>
                <w:sz w:val="28"/>
                <w:szCs w:val="28"/>
              </w:rPr>
              <w:lastRenderedPageBreak/>
              <w:t>臺</w:t>
            </w:r>
            <w:proofErr w:type="gramEnd"/>
            <w:r w:rsidRPr="00791181">
              <w:rPr>
                <w:rFonts w:hAnsi="標楷體" w:cs="新細明體" w:hint="eastAsia"/>
                <w:color w:val="000000"/>
                <w:kern w:val="0"/>
                <w:sz w:val="28"/>
                <w:szCs w:val="28"/>
              </w:rPr>
              <w:t>東縣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129</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47.60</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142</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52.40</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271</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嘉義縣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120</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48.39</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128</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51.61</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248</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新竹市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27</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18.88</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116</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81.12</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143</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嘉義市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40</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43.96</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51</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56.04</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91</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新北市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29</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38.16</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47</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61.84</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76</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澎湖縣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7</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16.28</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36</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83.72</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43</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臺北市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12</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38.71</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19</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61.29</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31</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基隆市</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50.00</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1</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50.00</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2</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彰化縣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屏東縣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color w:val="000000"/>
                <w:kern w:val="0"/>
                <w:sz w:val="28"/>
                <w:szCs w:val="28"/>
              </w:rPr>
            </w:pPr>
            <w:r w:rsidRPr="00791181">
              <w:rPr>
                <w:rFonts w:hAnsi="標楷體" w:cs="新細明體" w:hint="eastAsia"/>
                <w:color w:val="000000"/>
                <w:kern w:val="0"/>
                <w:sz w:val="28"/>
                <w:szCs w:val="28"/>
              </w:rPr>
              <w:t>金門縣</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color w:val="000000"/>
                <w:kern w:val="0"/>
                <w:sz w:val="28"/>
                <w:szCs w:val="28"/>
              </w:rPr>
            </w:pPr>
            <w:r w:rsidRPr="00791181">
              <w:rPr>
                <w:rFonts w:hAnsi="標楷體" w:cs="新細明體" w:hint="eastAsia"/>
                <w:color w:val="000000"/>
                <w:kern w:val="0"/>
                <w:sz w:val="28"/>
                <w:szCs w:val="28"/>
              </w:rPr>
              <w:t>-</w:t>
            </w:r>
          </w:p>
        </w:tc>
      </w:tr>
      <w:tr w:rsidR="00240C19" w:rsidRPr="00881569" w:rsidTr="00DC682D">
        <w:trPr>
          <w:trHeight w:val="20"/>
        </w:trPr>
        <w:tc>
          <w:tcPr>
            <w:tcW w:w="1716" w:type="dxa"/>
            <w:shd w:val="clear" w:color="auto" w:fill="auto"/>
            <w:noWrap/>
            <w:vAlign w:val="center"/>
            <w:hideMark/>
          </w:tcPr>
          <w:p w:rsidR="00240C19" w:rsidRPr="00791181" w:rsidRDefault="00240C19" w:rsidP="00DC682D">
            <w:pPr>
              <w:widowControl/>
              <w:kinsoku w:val="0"/>
              <w:rPr>
                <w:rFonts w:hAnsi="標楷體" w:cs="新細明體"/>
                <w:bCs/>
                <w:color w:val="000000"/>
                <w:kern w:val="0"/>
                <w:sz w:val="28"/>
                <w:szCs w:val="28"/>
              </w:rPr>
            </w:pPr>
            <w:r w:rsidRPr="00791181">
              <w:rPr>
                <w:rFonts w:hAnsi="標楷體" w:cs="新細明體" w:hint="eastAsia"/>
                <w:bCs/>
                <w:color w:val="000000"/>
                <w:kern w:val="0"/>
                <w:sz w:val="28"/>
                <w:szCs w:val="28"/>
              </w:rPr>
              <w:t>合計</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bCs/>
                <w:color w:val="000000"/>
                <w:kern w:val="0"/>
                <w:sz w:val="28"/>
                <w:szCs w:val="28"/>
              </w:rPr>
            </w:pPr>
            <w:r w:rsidRPr="00791181">
              <w:rPr>
                <w:rFonts w:hAnsi="標楷體" w:cs="新細明體" w:hint="eastAsia"/>
                <w:bCs/>
                <w:color w:val="000000"/>
                <w:kern w:val="0"/>
                <w:sz w:val="28"/>
                <w:szCs w:val="28"/>
              </w:rPr>
              <w:t>6,507</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bCs/>
                <w:color w:val="000000"/>
                <w:kern w:val="0"/>
                <w:sz w:val="28"/>
                <w:szCs w:val="28"/>
              </w:rPr>
            </w:pPr>
            <w:r w:rsidRPr="00791181">
              <w:rPr>
                <w:rFonts w:hAnsi="標楷體" w:cs="新細明體" w:hint="eastAsia"/>
                <w:bCs/>
                <w:color w:val="000000"/>
                <w:kern w:val="0"/>
                <w:sz w:val="28"/>
                <w:szCs w:val="28"/>
              </w:rPr>
              <w:t>37.62</w:t>
            </w:r>
          </w:p>
        </w:tc>
        <w:tc>
          <w:tcPr>
            <w:tcW w:w="1276" w:type="dxa"/>
            <w:shd w:val="clear" w:color="auto" w:fill="auto"/>
            <w:noWrap/>
            <w:vAlign w:val="center"/>
            <w:hideMark/>
          </w:tcPr>
          <w:p w:rsidR="00240C19" w:rsidRPr="00791181" w:rsidRDefault="00240C19" w:rsidP="00DC682D">
            <w:pPr>
              <w:widowControl/>
              <w:kinsoku w:val="0"/>
              <w:jc w:val="right"/>
              <w:rPr>
                <w:rFonts w:hAnsi="標楷體" w:cs="新細明體"/>
                <w:bCs/>
                <w:color w:val="000000"/>
                <w:kern w:val="0"/>
                <w:sz w:val="28"/>
                <w:szCs w:val="28"/>
              </w:rPr>
            </w:pPr>
            <w:r w:rsidRPr="00791181">
              <w:rPr>
                <w:rFonts w:hAnsi="標楷體" w:cs="新細明體" w:hint="eastAsia"/>
                <w:bCs/>
                <w:color w:val="000000"/>
                <w:kern w:val="0"/>
                <w:sz w:val="28"/>
                <w:szCs w:val="28"/>
              </w:rPr>
              <w:t>10,790</w:t>
            </w:r>
          </w:p>
        </w:tc>
        <w:tc>
          <w:tcPr>
            <w:tcW w:w="1559" w:type="dxa"/>
            <w:shd w:val="clear" w:color="auto" w:fill="auto"/>
            <w:noWrap/>
            <w:vAlign w:val="center"/>
            <w:hideMark/>
          </w:tcPr>
          <w:p w:rsidR="00240C19" w:rsidRPr="00791181" w:rsidRDefault="00240C19" w:rsidP="00DC682D">
            <w:pPr>
              <w:widowControl/>
              <w:kinsoku w:val="0"/>
              <w:jc w:val="right"/>
              <w:rPr>
                <w:rFonts w:hAnsi="標楷體" w:cs="新細明體"/>
                <w:bCs/>
                <w:color w:val="000000"/>
                <w:kern w:val="0"/>
                <w:sz w:val="28"/>
                <w:szCs w:val="28"/>
              </w:rPr>
            </w:pPr>
            <w:r w:rsidRPr="00791181">
              <w:rPr>
                <w:rFonts w:hAnsi="標楷體" w:cs="新細明體" w:hint="eastAsia"/>
                <w:bCs/>
                <w:color w:val="000000"/>
                <w:kern w:val="0"/>
                <w:sz w:val="28"/>
                <w:szCs w:val="28"/>
              </w:rPr>
              <w:t>62.38</w:t>
            </w:r>
          </w:p>
        </w:tc>
        <w:tc>
          <w:tcPr>
            <w:tcW w:w="1418" w:type="dxa"/>
            <w:shd w:val="clear" w:color="auto" w:fill="auto"/>
            <w:noWrap/>
            <w:vAlign w:val="center"/>
            <w:hideMark/>
          </w:tcPr>
          <w:p w:rsidR="00240C19" w:rsidRPr="00791181" w:rsidRDefault="00240C19" w:rsidP="00DC682D">
            <w:pPr>
              <w:widowControl/>
              <w:kinsoku w:val="0"/>
              <w:jc w:val="right"/>
              <w:rPr>
                <w:rFonts w:hAnsi="標楷體" w:cs="新細明體"/>
                <w:bCs/>
                <w:color w:val="000000"/>
                <w:kern w:val="0"/>
                <w:sz w:val="28"/>
                <w:szCs w:val="28"/>
              </w:rPr>
            </w:pPr>
            <w:r w:rsidRPr="00791181">
              <w:rPr>
                <w:rFonts w:hAnsi="標楷體" w:cs="新細明體" w:hint="eastAsia"/>
                <w:bCs/>
                <w:color w:val="000000"/>
                <w:kern w:val="0"/>
                <w:sz w:val="28"/>
                <w:szCs w:val="28"/>
              </w:rPr>
              <w:t>17,297</w:t>
            </w:r>
          </w:p>
        </w:tc>
      </w:tr>
    </w:tbl>
    <w:p w:rsidR="004E3916" w:rsidRPr="009675F9" w:rsidRDefault="00240C19" w:rsidP="00240C19">
      <w:pPr>
        <w:pStyle w:val="3"/>
        <w:numPr>
          <w:ilvl w:val="0"/>
          <w:numId w:val="0"/>
        </w:numPr>
        <w:snapToGrid w:val="0"/>
        <w:rPr>
          <w:sz w:val="28"/>
          <w:szCs w:val="28"/>
        </w:rPr>
      </w:pPr>
      <w:r w:rsidRPr="009675F9">
        <w:rPr>
          <w:rFonts w:hint="eastAsia"/>
          <w:sz w:val="28"/>
          <w:szCs w:val="28"/>
        </w:rPr>
        <w:t>資料來源：內政部營建署</w:t>
      </w:r>
      <w:r w:rsidR="004E3916" w:rsidRPr="004E3916">
        <w:rPr>
          <w:rFonts w:hint="eastAsia"/>
          <w:color w:val="FF0000"/>
          <w:sz w:val="28"/>
          <w:szCs w:val="28"/>
        </w:rPr>
        <w:t>。</w:t>
      </w:r>
    </w:p>
    <w:p w:rsidR="00240C19" w:rsidRPr="009675F9" w:rsidRDefault="00240C19" w:rsidP="00240C19">
      <w:pPr>
        <w:pStyle w:val="3"/>
        <w:numPr>
          <w:ilvl w:val="0"/>
          <w:numId w:val="0"/>
        </w:numPr>
        <w:snapToGrid w:val="0"/>
        <w:ind w:left="936" w:hangingChars="312" w:hanging="936"/>
        <w:rPr>
          <w:sz w:val="28"/>
          <w:szCs w:val="28"/>
        </w:rPr>
      </w:pPr>
      <w:r>
        <w:rPr>
          <w:rFonts w:hint="eastAsia"/>
          <w:sz w:val="28"/>
          <w:szCs w:val="28"/>
        </w:rPr>
        <w:t>備</w:t>
      </w:r>
      <w:r w:rsidRPr="009675F9">
        <w:rPr>
          <w:rFonts w:hint="eastAsia"/>
          <w:sz w:val="28"/>
          <w:szCs w:val="28"/>
        </w:rPr>
        <w:t>註1</w:t>
      </w:r>
      <w:r>
        <w:rPr>
          <w:rFonts w:hint="eastAsia"/>
          <w:sz w:val="28"/>
          <w:szCs w:val="28"/>
        </w:rPr>
        <w:t>.</w:t>
      </w:r>
      <w:r w:rsidRPr="009675F9">
        <w:rPr>
          <w:rFonts w:hint="eastAsia"/>
          <w:sz w:val="28"/>
          <w:szCs w:val="28"/>
        </w:rPr>
        <w:t>彰化縣、屏東縣及金門縣原始資料皆無起造人身分證字號，因此無法執行相關統計。</w:t>
      </w:r>
    </w:p>
    <w:p w:rsidR="00240C19" w:rsidRPr="009675F9" w:rsidRDefault="00240C19" w:rsidP="00240C19">
      <w:pPr>
        <w:pStyle w:val="3"/>
        <w:numPr>
          <w:ilvl w:val="0"/>
          <w:numId w:val="0"/>
        </w:numPr>
        <w:snapToGrid w:val="0"/>
        <w:ind w:leftChars="176" w:left="905" w:hangingChars="102" w:hanging="306"/>
        <w:rPr>
          <w:sz w:val="28"/>
          <w:szCs w:val="28"/>
        </w:rPr>
      </w:pPr>
      <w:r w:rsidRPr="009675F9">
        <w:rPr>
          <w:rFonts w:hint="eastAsia"/>
          <w:sz w:val="28"/>
          <w:szCs w:val="28"/>
        </w:rPr>
        <w:t>2</w:t>
      </w:r>
      <w:r>
        <w:rPr>
          <w:rFonts w:hint="eastAsia"/>
          <w:sz w:val="28"/>
          <w:szCs w:val="28"/>
        </w:rPr>
        <w:t>.</w:t>
      </w:r>
      <w:r w:rsidRPr="009675F9">
        <w:rPr>
          <w:rFonts w:hint="eastAsia"/>
          <w:sz w:val="28"/>
          <w:szCs w:val="28"/>
        </w:rPr>
        <w:t>本資料以起造人身分證ID與使用分區皆為有效值</w:t>
      </w:r>
      <w:proofErr w:type="gramStart"/>
      <w:r w:rsidRPr="009675F9">
        <w:rPr>
          <w:rFonts w:hint="eastAsia"/>
          <w:sz w:val="28"/>
          <w:szCs w:val="28"/>
        </w:rPr>
        <w:t>及集村農舍</w:t>
      </w:r>
      <w:proofErr w:type="gramEnd"/>
      <w:r w:rsidRPr="009675F9">
        <w:rPr>
          <w:rFonts w:hint="eastAsia"/>
          <w:sz w:val="28"/>
          <w:szCs w:val="28"/>
        </w:rPr>
        <w:t>移除重複地段號等條件篩選後統計。</w:t>
      </w:r>
    </w:p>
    <w:p w:rsidR="00240C19" w:rsidRPr="009675F9" w:rsidRDefault="00240C19" w:rsidP="00240C19">
      <w:pPr>
        <w:pStyle w:val="3"/>
        <w:numPr>
          <w:ilvl w:val="0"/>
          <w:numId w:val="0"/>
        </w:numPr>
        <w:snapToGrid w:val="0"/>
        <w:ind w:leftChars="176" w:left="905" w:hangingChars="102" w:hanging="306"/>
        <w:rPr>
          <w:sz w:val="28"/>
          <w:szCs w:val="28"/>
        </w:rPr>
      </w:pPr>
      <w:r w:rsidRPr="009675F9">
        <w:rPr>
          <w:rFonts w:hint="eastAsia"/>
          <w:sz w:val="28"/>
          <w:szCs w:val="28"/>
        </w:rPr>
        <w:t>3</w:t>
      </w:r>
      <w:r>
        <w:rPr>
          <w:rFonts w:hint="eastAsia"/>
          <w:sz w:val="28"/>
          <w:szCs w:val="28"/>
        </w:rPr>
        <w:t>.</w:t>
      </w:r>
      <w:r w:rsidRPr="009675F9">
        <w:rPr>
          <w:rFonts w:hint="eastAsia"/>
          <w:sz w:val="28"/>
          <w:szCs w:val="28"/>
        </w:rPr>
        <w:t>因資料具有多筆土地同一起造人或一筆土地</w:t>
      </w:r>
      <w:proofErr w:type="gramStart"/>
      <w:r w:rsidRPr="009675F9">
        <w:rPr>
          <w:rFonts w:hint="eastAsia"/>
          <w:sz w:val="28"/>
          <w:szCs w:val="28"/>
        </w:rPr>
        <w:t>多位起造</w:t>
      </w:r>
      <w:proofErr w:type="gramEnd"/>
      <w:r w:rsidRPr="009675F9">
        <w:rPr>
          <w:rFonts w:hint="eastAsia"/>
          <w:sz w:val="28"/>
          <w:szCs w:val="28"/>
        </w:rPr>
        <w:t>人之情形，故以土地筆數統計而非</w:t>
      </w:r>
      <w:r>
        <w:rPr>
          <w:rFonts w:hint="eastAsia"/>
          <w:sz w:val="28"/>
          <w:szCs w:val="28"/>
        </w:rPr>
        <w:t>以</w:t>
      </w:r>
      <w:r w:rsidRPr="009675F9">
        <w:rPr>
          <w:rFonts w:hint="eastAsia"/>
          <w:sz w:val="28"/>
          <w:szCs w:val="28"/>
        </w:rPr>
        <w:t>案件數</w:t>
      </w:r>
      <w:r>
        <w:rPr>
          <w:rFonts w:hint="eastAsia"/>
          <w:sz w:val="28"/>
          <w:szCs w:val="28"/>
        </w:rPr>
        <w:t>統計</w:t>
      </w:r>
      <w:r w:rsidRPr="009675F9">
        <w:rPr>
          <w:rFonts w:hint="eastAsia"/>
          <w:sz w:val="28"/>
          <w:szCs w:val="28"/>
        </w:rPr>
        <w:t>。</w:t>
      </w:r>
    </w:p>
    <w:p w:rsidR="00240C19" w:rsidRPr="00826B64" w:rsidRDefault="00240C19" w:rsidP="00397956">
      <w:pPr>
        <w:pStyle w:val="3"/>
      </w:pPr>
      <w:r>
        <w:rPr>
          <w:rFonts w:hAnsi="標楷體" w:hint="eastAsia"/>
          <w:color w:val="000000"/>
          <w:szCs w:val="32"/>
        </w:rPr>
        <w:t>又按</w:t>
      </w:r>
      <w:r w:rsidRPr="007E4AFF">
        <w:rPr>
          <w:rFonts w:hAnsi="標楷體" w:hint="eastAsia"/>
          <w:color w:val="000000"/>
          <w:szCs w:val="32"/>
        </w:rPr>
        <w:t>農委會依據</w:t>
      </w:r>
      <w:r>
        <w:rPr>
          <w:rFonts w:hAnsi="標楷體" w:hint="eastAsia"/>
          <w:color w:val="000000"/>
          <w:szCs w:val="32"/>
        </w:rPr>
        <w:t>「</w:t>
      </w:r>
      <w:r w:rsidRPr="00986963">
        <w:rPr>
          <w:rFonts w:hAnsi="標楷體" w:hint="eastAsia"/>
          <w:color w:val="000000"/>
          <w:szCs w:val="32"/>
        </w:rPr>
        <w:t>農業發展條例</w:t>
      </w:r>
      <w:r>
        <w:rPr>
          <w:rFonts w:hAnsi="標楷體" w:hint="eastAsia"/>
          <w:color w:val="000000"/>
          <w:szCs w:val="32"/>
        </w:rPr>
        <w:t>」</w:t>
      </w:r>
      <w:r w:rsidRPr="007E4AFF">
        <w:rPr>
          <w:rFonts w:hAnsi="標楷體" w:hint="eastAsia"/>
          <w:color w:val="000000"/>
          <w:szCs w:val="32"/>
        </w:rPr>
        <w:t>第32條第2項規定，於89年訂定「農業用地違規使用檢舉獎勵辦法」，原欲藉由民眾檢舉，</w:t>
      </w:r>
      <w:proofErr w:type="gramStart"/>
      <w:r w:rsidRPr="007E4AFF">
        <w:rPr>
          <w:rFonts w:hAnsi="標楷體" w:hint="eastAsia"/>
          <w:color w:val="000000"/>
          <w:szCs w:val="32"/>
        </w:rPr>
        <w:t>俾</w:t>
      </w:r>
      <w:proofErr w:type="gramEnd"/>
      <w:r w:rsidRPr="007E4AFF">
        <w:rPr>
          <w:rFonts w:hAnsi="標楷體" w:hint="eastAsia"/>
          <w:color w:val="000000"/>
          <w:szCs w:val="32"/>
        </w:rPr>
        <w:t>能有效減少農業用地違規使用之情事。惟</w:t>
      </w:r>
      <w:proofErr w:type="gramStart"/>
      <w:r w:rsidRPr="007E4AFF">
        <w:rPr>
          <w:rFonts w:hAnsi="標楷體" w:hint="eastAsia"/>
          <w:color w:val="000000"/>
          <w:szCs w:val="32"/>
        </w:rPr>
        <w:t>嗣</w:t>
      </w:r>
      <w:proofErr w:type="gramEnd"/>
      <w:r w:rsidRPr="007E4AFF">
        <w:rPr>
          <w:rFonts w:hAnsi="標楷體" w:hint="eastAsia"/>
          <w:color w:val="000000"/>
          <w:szCs w:val="32"/>
        </w:rPr>
        <w:t>因民意代表及各地方政府屢屢反映特定人士大量檢舉農業用地違規使用案件，以為領取檢舉獎金，</w:t>
      </w:r>
      <w:proofErr w:type="gramStart"/>
      <w:r w:rsidRPr="00986963">
        <w:rPr>
          <w:rFonts w:hAnsi="標楷體" w:hint="eastAsia"/>
          <w:szCs w:val="32"/>
        </w:rPr>
        <w:t>爰</w:t>
      </w:r>
      <w:proofErr w:type="gramEnd"/>
      <w:r w:rsidRPr="00986963">
        <w:rPr>
          <w:rFonts w:hAnsi="標楷體" w:hint="eastAsia"/>
          <w:szCs w:val="32"/>
        </w:rPr>
        <w:t>修正該辦法</w:t>
      </w:r>
      <w:r w:rsidRPr="007E4AFF">
        <w:rPr>
          <w:rFonts w:hAnsi="標楷體" w:hint="eastAsia"/>
          <w:color w:val="000000"/>
          <w:szCs w:val="32"/>
        </w:rPr>
        <w:t>獎勵方式及核發條件，並增</w:t>
      </w:r>
      <w:r>
        <w:rPr>
          <w:rFonts w:hAnsi="標楷體" w:hint="eastAsia"/>
          <w:color w:val="000000"/>
          <w:szCs w:val="32"/>
        </w:rPr>
        <w:t>訂</w:t>
      </w:r>
      <w:r w:rsidRPr="007E4AFF">
        <w:rPr>
          <w:rFonts w:hAnsi="標楷體" w:hint="eastAsia"/>
          <w:color w:val="000000"/>
          <w:szCs w:val="32"/>
        </w:rPr>
        <w:t>每年核發獎金之總額以3萬元為限</w:t>
      </w:r>
      <w:r>
        <w:rPr>
          <w:rFonts w:hAnsi="標楷體" w:hint="eastAsia"/>
          <w:color w:val="000000"/>
          <w:szCs w:val="32"/>
        </w:rPr>
        <w:t>。惟</w:t>
      </w:r>
      <w:r w:rsidRPr="00D212C6">
        <w:rPr>
          <w:rFonts w:hAnsi="標楷體" w:hint="eastAsia"/>
          <w:color w:val="000000"/>
          <w:szCs w:val="32"/>
        </w:rPr>
        <w:t>本</w:t>
      </w:r>
      <w:r>
        <w:rPr>
          <w:rFonts w:hAnsi="標楷體" w:hint="eastAsia"/>
          <w:color w:val="000000"/>
          <w:szCs w:val="32"/>
        </w:rPr>
        <w:t>院實地履</w:t>
      </w:r>
      <w:proofErr w:type="gramStart"/>
      <w:r>
        <w:rPr>
          <w:rFonts w:hAnsi="標楷體" w:hint="eastAsia"/>
          <w:color w:val="000000"/>
          <w:szCs w:val="32"/>
        </w:rPr>
        <w:t>勘</w:t>
      </w:r>
      <w:proofErr w:type="gramEnd"/>
      <w:r>
        <w:rPr>
          <w:rFonts w:hAnsi="標楷體" w:hint="eastAsia"/>
          <w:color w:val="000000"/>
          <w:szCs w:val="32"/>
        </w:rPr>
        <w:t>時</w:t>
      </w:r>
      <w:r w:rsidRPr="00D212C6">
        <w:rPr>
          <w:rFonts w:hAnsi="標楷體" w:hint="eastAsia"/>
          <w:color w:val="000000"/>
          <w:szCs w:val="32"/>
        </w:rPr>
        <w:t>詢問得知，苗栗縣政府</w:t>
      </w:r>
      <w:r>
        <w:rPr>
          <w:rFonts w:hAnsi="標楷體" w:hint="eastAsia"/>
          <w:color w:val="000000"/>
          <w:szCs w:val="32"/>
        </w:rPr>
        <w:t>竟表示</w:t>
      </w:r>
      <w:r w:rsidRPr="00094785">
        <w:rPr>
          <w:rFonts w:hAnsi="標楷體" w:cs="標楷體" w:hint="eastAsia"/>
          <w:szCs w:val="32"/>
        </w:rPr>
        <w:t>就核發檢舉獎金部分，因未有規定，故無核發檢舉之獎金</w:t>
      </w:r>
      <w:r>
        <w:rPr>
          <w:rFonts w:hAnsi="標楷體" w:cs="標楷體" w:hint="eastAsia"/>
          <w:szCs w:val="32"/>
        </w:rPr>
        <w:t>，於</w:t>
      </w:r>
      <w:r w:rsidRPr="00D212C6">
        <w:rPr>
          <w:rFonts w:hAnsi="標楷體"/>
          <w:color w:val="000000"/>
          <w:szCs w:val="32"/>
        </w:rPr>
        <w:t>102</w:t>
      </w:r>
      <w:r w:rsidRPr="00D212C6">
        <w:rPr>
          <w:rFonts w:hAnsi="標楷體" w:hint="eastAsia"/>
          <w:color w:val="000000"/>
          <w:szCs w:val="32"/>
        </w:rPr>
        <w:t>年</w:t>
      </w:r>
      <w:r>
        <w:rPr>
          <w:rFonts w:hAnsi="標楷體" w:hint="eastAsia"/>
          <w:color w:val="000000"/>
          <w:szCs w:val="32"/>
        </w:rPr>
        <w:t>1月</w:t>
      </w:r>
      <w:r w:rsidRPr="00D212C6">
        <w:rPr>
          <w:rFonts w:hAnsi="標楷體"/>
          <w:color w:val="000000"/>
          <w:szCs w:val="32"/>
        </w:rPr>
        <w:t>~104</w:t>
      </w:r>
      <w:r w:rsidRPr="00D212C6">
        <w:rPr>
          <w:rFonts w:hAnsi="標楷體" w:hint="eastAsia"/>
          <w:color w:val="000000"/>
          <w:szCs w:val="32"/>
        </w:rPr>
        <w:t>年</w:t>
      </w:r>
      <w:r w:rsidRPr="00D212C6">
        <w:rPr>
          <w:rFonts w:hAnsi="標楷體"/>
          <w:color w:val="000000"/>
          <w:szCs w:val="32"/>
        </w:rPr>
        <w:t>6</w:t>
      </w:r>
      <w:r w:rsidRPr="00D212C6">
        <w:rPr>
          <w:rFonts w:hAnsi="標楷體" w:hint="eastAsia"/>
          <w:color w:val="000000"/>
          <w:szCs w:val="32"/>
        </w:rPr>
        <w:t>月就民眾檢舉農地違規裁罰125件，</w:t>
      </w:r>
      <w:proofErr w:type="gramStart"/>
      <w:r w:rsidRPr="00D212C6">
        <w:rPr>
          <w:rFonts w:hAnsi="標楷體" w:hint="eastAsia"/>
          <w:color w:val="000000"/>
          <w:szCs w:val="32"/>
        </w:rPr>
        <w:t>均</w:t>
      </w:r>
      <w:r>
        <w:rPr>
          <w:rFonts w:hAnsi="標楷體" w:hint="eastAsia"/>
          <w:color w:val="000000"/>
          <w:szCs w:val="32"/>
        </w:rPr>
        <w:t>未</w:t>
      </w:r>
      <w:r w:rsidRPr="00D212C6">
        <w:rPr>
          <w:rFonts w:hAnsi="標楷體" w:hint="eastAsia"/>
          <w:color w:val="000000"/>
          <w:szCs w:val="32"/>
        </w:rPr>
        <w:t>核發</w:t>
      </w:r>
      <w:proofErr w:type="gramEnd"/>
      <w:r w:rsidRPr="00D212C6">
        <w:rPr>
          <w:rFonts w:hAnsi="標楷體" w:hint="eastAsia"/>
          <w:color w:val="000000"/>
          <w:szCs w:val="32"/>
        </w:rPr>
        <w:t>檢舉獎金；南投縣政府</w:t>
      </w:r>
      <w:r>
        <w:rPr>
          <w:rFonts w:hAnsi="標楷體" w:hint="eastAsia"/>
          <w:color w:val="000000"/>
          <w:szCs w:val="32"/>
        </w:rPr>
        <w:t>於</w:t>
      </w:r>
      <w:r w:rsidRPr="00D212C6">
        <w:rPr>
          <w:rFonts w:hAnsi="標楷體" w:hint="eastAsia"/>
          <w:color w:val="000000"/>
          <w:szCs w:val="32"/>
        </w:rPr>
        <w:t>102年</w:t>
      </w:r>
      <w:r>
        <w:rPr>
          <w:rFonts w:hAnsi="標楷體" w:hint="eastAsia"/>
          <w:color w:val="000000"/>
          <w:szCs w:val="32"/>
        </w:rPr>
        <w:t>就</w:t>
      </w:r>
      <w:r w:rsidRPr="00D212C6">
        <w:rPr>
          <w:rFonts w:hAnsi="標楷體" w:hint="eastAsia"/>
          <w:color w:val="000000"/>
          <w:szCs w:val="32"/>
        </w:rPr>
        <w:t>95年</w:t>
      </w:r>
      <w:r w:rsidRPr="00986963">
        <w:rPr>
          <w:rFonts w:hAnsi="標楷體" w:hint="eastAsia"/>
          <w:szCs w:val="32"/>
        </w:rPr>
        <w:t>之檢舉案</w:t>
      </w:r>
      <w:r w:rsidRPr="00D212C6">
        <w:rPr>
          <w:rFonts w:hAnsi="標楷體" w:hint="eastAsia"/>
          <w:color w:val="000000"/>
          <w:szCs w:val="32"/>
        </w:rPr>
        <w:t>核發檢舉獎金1萬5千元，該府</w:t>
      </w:r>
      <w:r>
        <w:rPr>
          <w:rFonts w:hAnsi="標楷體" w:hint="eastAsia"/>
          <w:color w:val="000000"/>
          <w:szCs w:val="32"/>
        </w:rPr>
        <w:t>於民眾檢舉當</w:t>
      </w:r>
      <w:r w:rsidRPr="00986963">
        <w:rPr>
          <w:rFonts w:hAnsi="標楷體" w:hint="eastAsia"/>
          <w:szCs w:val="32"/>
        </w:rPr>
        <w:t>時</w:t>
      </w:r>
      <w:r w:rsidRPr="00D212C6">
        <w:rPr>
          <w:rFonts w:hAnsi="標楷體" w:hint="eastAsia"/>
          <w:color w:val="000000"/>
          <w:szCs w:val="32"/>
        </w:rPr>
        <w:t>並無主動核發，係</w:t>
      </w:r>
      <w:r>
        <w:rPr>
          <w:rFonts w:hAnsi="標楷體" w:hint="eastAsia"/>
          <w:color w:val="000000"/>
          <w:szCs w:val="32"/>
        </w:rPr>
        <w:t>經</w:t>
      </w:r>
      <w:r w:rsidRPr="00D212C6">
        <w:rPr>
          <w:rFonts w:hAnsi="標楷體" w:hint="eastAsia"/>
          <w:color w:val="000000"/>
          <w:szCs w:val="32"/>
        </w:rPr>
        <w:t>檢舉人要求</w:t>
      </w:r>
      <w:r w:rsidRPr="00986963">
        <w:rPr>
          <w:rFonts w:hAnsi="標楷體" w:hint="eastAsia"/>
          <w:szCs w:val="32"/>
        </w:rPr>
        <w:t>，嗣後</w:t>
      </w:r>
      <w:r>
        <w:rPr>
          <w:rFonts w:hAnsi="標楷體" w:hint="eastAsia"/>
          <w:color w:val="000000"/>
          <w:szCs w:val="32"/>
        </w:rPr>
        <w:t>才</w:t>
      </w:r>
      <w:r w:rsidRPr="00D212C6">
        <w:rPr>
          <w:rFonts w:hAnsi="標楷體" w:hint="eastAsia"/>
          <w:color w:val="000000"/>
          <w:szCs w:val="32"/>
        </w:rPr>
        <w:t>核發檢舉獎金；宜蘭縣政府則未編列檢</w:t>
      </w:r>
      <w:r w:rsidRPr="00D212C6">
        <w:rPr>
          <w:rFonts w:hAnsi="標楷體" w:hint="eastAsia"/>
          <w:color w:val="000000"/>
          <w:szCs w:val="32"/>
        </w:rPr>
        <w:lastRenderedPageBreak/>
        <w:t>舉獎勵金</w:t>
      </w:r>
      <w:r w:rsidRPr="007E4AFF">
        <w:rPr>
          <w:rFonts w:hAnsi="標楷體" w:hint="eastAsia"/>
          <w:color w:val="000000"/>
          <w:szCs w:val="32"/>
        </w:rPr>
        <w:t>。</w:t>
      </w:r>
      <w:r>
        <w:rPr>
          <w:rFonts w:hAnsi="標楷體" w:hint="eastAsia"/>
          <w:color w:val="000000"/>
          <w:szCs w:val="32"/>
        </w:rPr>
        <w:t>該等地方政府的</w:t>
      </w:r>
      <w:r w:rsidRPr="00D212C6">
        <w:rPr>
          <w:rFonts w:hAnsi="標楷體" w:hint="eastAsia"/>
          <w:color w:val="000000"/>
          <w:szCs w:val="32"/>
        </w:rPr>
        <w:t>作法</w:t>
      </w:r>
      <w:r w:rsidRPr="00986963">
        <w:rPr>
          <w:rFonts w:hAnsi="標楷體" w:hint="eastAsia"/>
          <w:szCs w:val="32"/>
        </w:rPr>
        <w:t>無異</w:t>
      </w:r>
      <w:r>
        <w:rPr>
          <w:rFonts w:hAnsi="標楷體" w:hint="eastAsia"/>
          <w:color w:val="000000"/>
          <w:szCs w:val="32"/>
        </w:rPr>
        <w:t>使農委會所訂「</w:t>
      </w:r>
      <w:r w:rsidRPr="007E4AFF">
        <w:rPr>
          <w:rFonts w:hAnsi="標楷體" w:hint="eastAsia"/>
          <w:color w:val="000000"/>
          <w:szCs w:val="32"/>
        </w:rPr>
        <w:t>農業用地違規使用檢舉獎勵辦法</w:t>
      </w:r>
      <w:r>
        <w:rPr>
          <w:rFonts w:hAnsi="標楷體" w:hint="eastAsia"/>
          <w:color w:val="000000"/>
          <w:szCs w:val="32"/>
        </w:rPr>
        <w:t>」形同具文；</w:t>
      </w:r>
      <w:proofErr w:type="gramStart"/>
      <w:r>
        <w:rPr>
          <w:rFonts w:hAnsi="標楷體" w:hint="eastAsia"/>
          <w:color w:val="000000"/>
          <w:szCs w:val="32"/>
        </w:rPr>
        <w:t>此外，</w:t>
      </w:r>
      <w:proofErr w:type="gramEnd"/>
      <w:r w:rsidRPr="002008B6">
        <w:rPr>
          <w:rFonts w:hAnsi="標楷體" w:hint="eastAsia"/>
          <w:color w:val="000000"/>
          <w:szCs w:val="32"/>
        </w:rPr>
        <w:t>農舍及其</w:t>
      </w:r>
      <w:r w:rsidRPr="002008B6">
        <w:rPr>
          <w:rFonts w:hAnsi="標楷體"/>
          <w:color w:val="000000"/>
          <w:szCs w:val="32"/>
        </w:rPr>
        <w:t>農業用地</w:t>
      </w:r>
      <w:r>
        <w:rPr>
          <w:rFonts w:hAnsi="標楷體" w:hint="eastAsia"/>
          <w:color w:val="000000"/>
          <w:szCs w:val="32"/>
        </w:rPr>
        <w:t>若</w:t>
      </w:r>
      <w:r w:rsidRPr="002008B6">
        <w:rPr>
          <w:rFonts w:hAnsi="標楷體" w:hint="eastAsia"/>
          <w:color w:val="000000"/>
          <w:szCs w:val="32"/>
        </w:rPr>
        <w:t>違規使用，</w:t>
      </w:r>
      <w:r>
        <w:rPr>
          <w:rFonts w:hAnsi="標楷體" w:hint="eastAsia"/>
          <w:color w:val="000000"/>
          <w:szCs w:val="32"/>
        </w:rPr>
        <w:t>依</w:t>
      </w:r>
      <w:r w:rsidRPr="00EC7EF4">
        <w:rPr>
          <w:rFonts w:hAnsi="標楷體" w:hint="eastAsia"/>
          <w:color w:val="000000"/>
          <w:szCs w:val="32"/>
        </w:rPr>
        <w:t>上開</w:t>
      </w:r>
      <w:r>
        <w:rPr>
          <w:rFonts w:hint="eastAsia"/>
          <w:color w:val="000000"/>
        </w:rPr>
        <w:t>「區域計畫法」</w:t>
      </w:r>
      <w:r w:rsidRPr="00980F21">
        <w:rPr>
          <w:rFonts w:hint="eastAsia"/>
          <w:color w:val="000000"/>
        </w:rPr>
        <w:t>及</w:t>
      </w:r>
      <w:r>
        <w:rPr>
          <w:rFonts w:hint="eastAsia"/>
          <w:color w:val="000000"/>
        </w:rPr>
        <w:t>「都市計畫法」</w:t>
      </w:r>
      <w:proofErr w:type="gramStart"/>
      <w:r>
        <w:rPr>
          <w:rFonts w:hint="eastAsia"/>
          <w:color w:val="000000"/>
        </w:rPr>
        <w:t>均</w:t>
      </w:r>
      <w:r w:rsidRPr="002008B6">
        <w:rPr>
          <w:rFonts w:hAnsi="標楷體" w:hint="eastAsia"/>
          <w:color w:val="000000"/>
          <w:szCs w:val="32"/>
        </w:rPr>
        <w:t>有連續</w:t>
      </w:r>
      <w:proofErr w:type="gramEnd"/>
      <w:r w:rsidRPr="002008B6">
        <w:rPr>
          <w:rFonts w:hAnsi="標楷體" w:hint="eastAsia"/>
          <w:color w:val="000000"/>
          <w:szCs w:val="32"/>
        </w:rPr>
        <w:t>處罰</w:t>
      </w:r>
      <w:r>
        <w:rPr>
          <w:rFonts w:hAnsi="標楷體" w:hint="eastAsia"/>
          <w:color w:val="000000"/>
          <w:szCs w:val="32"/>
        </w:rPr>
        <w:t>之</w:t>
      </w:r>
      <w:r w:rsidRPr="002008B6">
        <w:rPr>
          <w:rFonts w:hAnsi="標楷體" w:hint="eastAsia"/>
          <w:color w:val="000000"/>
          <w:szCs w:val="32"/>
        </w:rPr>
        <w:t>機制，</w:t>
      </w:r>
      <w:r>
        <w:rPr>
          <w:rFonts w:hAnsi="標楷體" w:hint="eastAsia"/>
          <w:color w:val="000000"/>
          <w:szCs w:val="32"/>
        </w:rPr>
        <w:t>惟實務</w:t>
      </w:r>
      <w:r w:rsidRPr="002008B6">
        <w:rPr>
          <w:rFonts w:hAnsi="標楷體" w:hint="eastAsia"/>
          <w:color w:val="000000"/>
          <w:szCs w:val="32"/>
        </w:rPr>
        <w:t>上許多縣(市)政府</w:t>
      </w:r>
      <w:r>
        <w:rPr>
          <w:rFonts w:hAnsi="標楷體" w:hint="eastAsia"/>
          <w:color w:val="000000"/>
          <w:szCs w:val="32"/>
        </w:rPr>
        <w:t>大多</w:t>
      </w:r>
      <w:r w:rsidRPr="002008B6">
        <w:rPr>
          <w:rFonts w:hAnsi="標楷體" w:hint="eastAsia"/>
          <w:color w:val="000000"/>
          <w:szCs w:val="32"/>
        </w:rPr>
        <w:t>僅</w:t>
      </w:r>
      <w:r>
        <w:rPr>
          <w:rFonts w:hAnsi="標楷體" w:hint="eastAsia"/>
          <w:color w:val="000000"/>
          <w:szCs w:val="32"/>
        </w:rPr>
        <w:t>象徵性</w:t>
      </w:r>
      <w:r w:rsidRPr="002008B6">
        <w:rPr>
          <w:rFonts w:hAnsi="標楷體" w:hint="eastAsia"/>
          <w:color w:val="000000"/>
          <w:szCs w:val="32"/>
        </w:rPr>
        <w:t>處罰1次，如無人檢舉</w:t>
      </w:r>
      <w:r>
        <w:rPr>
          <w:rFonts w:hAnsi="標楷體" w:hint="eastAsia"/>
          <w:color w:val="000000"/>
          <w:szCs w:val="32"/>
        </w:rPr>
        <w:t>即</w:t>
      </w:r>
      <w:r w:rsidRPr="002008B6">
        <w:rPr>
          <w:rFonts w:hAnsi="標楷體" w:hint="eastAsia"/>
          <w:color w:val="000000"/>
          <w:szCs w:val="32"/>
        </w:rPr>
        <w:t>不再處罰，遑論</w:t>
      </w:r>
      <w:r>
        <w:rPr>
          <w:rFonts w:hAnsi="標楷體" w:hint="eastAsia"/>
          <w:color w:val="000000"/>
          <w:szCs w:val="32"/>
        </w:rPr>
        <w:t>要求</w:t>
      </w:r>
      <w:r w:rsidRPr="002008B6">
        <w:rPr>
          <w:rFonts w:hAnsi="標楷體" w:hint="eastAsia"/>
          <w:color w:val="000000"/>
          <w:szCs w:val="32"/>
        </w:rPr>
        <w:t>其恢復</w:t>
      </w:r>
      <w:r>
        <w:rPr>
          <w:rFonts w:hAnsi="標楷體" w:hint="eastAsia"/>
          <w:color w:val="000000"/>
          <w:szCs w:val="32"/>
        </w:rPr>
        <w:t>原狀或</w:t>
      </w:r>
      <w:r w:rsidRPr="002008B6">
        <w:rPr>
          <w:rFonts w:hAnsi="標楷體" w:hint="eastAsia"/>
          <w:color w:val="000000"/>
          <w:szCs w:val="32"/>
        </w:rPr>
        <w:t>作農業使用</w:t>
      </w:r>
      <w:r>
        <w:rPr>
          <w:rFonts w:hAnsi="標楷體" w:hint="eastAsia"/>
          <w:color w:val="000000"/>
          <w:szCs w:val="32"/>
        </w:rPr>
        <w:t>。而廢止興建農舍許可案件更寥寥可數，造成</w:t>
      </w:r>
      <w:r w:rsidRPr="00D212C6">
        <w:rPr>
          <w:rFonts w:hAnsi="標楷體" w:hint="eastAsia"/>
          <w:color w:val="000000"/>
          <w:szCs w:val="32"/>
        </w:rPr>
        <w:t>違規使用</w:t>
      </w:r>
      <w:r>
        <w:rPr>
          <w:rFonts w:hAnsi="標楷體" w:hint="eastAsia"/>
          <w:color w:val="000000"/>
          <w:szCs w:val="32"/>
        </w:rPr>
        <w:t>者有恃無恐。</w:t>
      </w:r>
      <w:r>
        <w:rPr>
          <w:rFonts w:hAnsi="標楷體" w:cs="標楷體" w:hint="eastAsia"/>
          <w:bCs w:val="0"/>
          <w:szCs w:val="32"/>
        </w:rPr>
        <w:t>又</w:t>
      </w:r>
      <w:r>
        <w:rPr>
          <w:rFonts w:hint="eastAsia"/>
        </w:rPr>
        <w:t>地方主管機關常以</w:t>
      </w:r>
      <w:r>
        <w:rPr>
          <w:rFonts w:hAnsi="標楷體" w:hint="eastAsia"/>
          <w:color w:val="000000"/>
        </w:rPr>
        <w:t>農舍及其</w:t>
      </w:r>
      <w:r w:rsidRPr="000366F2">
        <w:rPr>
          <w:rFonts w:hAnsi="標楷體"/>
          <w:color w:val="000000"/>
        </w:rPr>
        <w:t>農業用地</w:t>
      </w:r>
      <w:r w:rsidRPr="00877D0F">
        <w:rPr>
          <w:rFonts w:hint="eastAsia"/>
        </w:rPr>
        <w:t>已違規使用</w:t>
      </w:r>
      <w:r>
        <w:rPr>
          <w:rFonts w:hint="eastAsia"/>
        </w:rPr>
        <w:t>，難以恢復作農耕使用為藉口，而未積極依法處理。惟</w:t>
      </w:r>
      <w:proofErr w:type="gramStart"/>
      <w:r>
        <w:rPr>
          <w:rFonts w:hint="eastAsia"/>
        </w:rPr>
        <w:t>詢</w:t>
      </w:r>
      <w:proofErr w:type="gramEnd"/>
      <w:r>
        <w:rPr>
          <w:rFonts w:hint="eastAsia"/>
        </w:rPr>
        <w:t>據農委會表示，</w:t>
      </w:r>
      <w:r>
        <w:rPr>
          <w:rFonts w:hAnsi="標楷體" w:hint="eastAsia"/>
        </w:rPr>
        <w:t>對比較適合農耕使用的農地，事實上在農業部門也</w:t>
      </w:r>
      <w:proofErr w:type="gramStart"/>
      <w:r>
        <w:rPr>
          <w:rFonts w:hAnsi="標楷體" w:hint="eastAsia"/>
        </w:rPr>
        <w:t>採</w:t>
      </w:r>
      <w:proofErr w:type="gramEnd"/>
      <w:r>
        <w:rPr>
          <w:rFonts w:hAnsi="標楷體" w:hint="eastAsia"/>
        </w:rPr>
        <w:t>價值</w:t>
      </w:r>
      <w:r w:rsidR="00AD742C">
        <w:rPr>
          <w:rFonts w:hAnsi="標楷體" w:hint="eastAsia"/>
        </w:rPr>
        <w:t>鏈</w:t>
      </w:r>
      <w:r>
        <w:rPr>
          <w:rFonts w:hAnsi="標楷體" w:hint="eastAsia"/>
        </w:rPr>
        <w:t>的概念來看農業的使用，所以農地的使用已經不再限於傳統的農耕使用，也容許適度作農產品初級加工使用，也容許作三級產業，就是休閒農業政策等語。故</w:t>
      </w:r>
      <w:r w:rsidRPr="00877D0F">
        <w:rPr>
          <w:rFonts w:hint="eastAsia"/>
        </w:rPr>
        <w:t>違規使用</w:t>
      </w:r>
      <w:r>
        <w:rPr>
          <w:rFonts w:hint="eastAsia"/>
        </w:rPr>
        <w:t>之</w:t>
      </w:r>
      <w:r>
        <w:rPr>
          <w:rFonts w:hAnsi="標楷體" w:hint="eastAsia"/>
          <w:color w:val="000000"/>
        </w:rPr>
        <w:t>農舍及其</w:t>
      </w:r>
      <w:r w:rsidRPr="000366F2">
        <w:rPr>
          <w:rFonts w:hAnsi="標楷體"/>
          <w:color w:val="000000"/>
        </w:rPr>
        <w:t>農業用地</w:t>
      </w:r>
      <w:r>
        <w:rPr>
          <w:rFonts w:hAnsi="標楷體" w:hint="eastAsia"/>
          <w:color w:val="000000"/>
        </w:rPr>
        <w:t>倘確實</w:t>
      </w:r>
      <w:r>
        <w:rPr>
          <w:rFonts w:hint="eastAsia"/>
        </w:rPr>
        <w:t>難以恢復作農耕使用，亦非不可作其他</w:t>
      </w:r>
      <w:r w:rsidRPr="00DB5CD9">
        <w:rPr>
          <w:rFonts w:hAnsi="標楷體" w:hint="eastAsia"/>
          <w:szCs w:val="32"/>
        </w:rPr>
        <w:t>農業使用</w:t>
      </w:r>
      <w:r>
        <w:rPr>
          <w:rFonts w:hAnsi="標楷體" w:hint="eastAsia"/>
          <w:szCs w:val="32"/>
        </w:rPr>
        <w:t>。</w:t>
      </w:r>
    </w:p>
    <w:p w:rsidR="00240C19" w:rsidRDefault="00240C19" w:rsidP="00397956">
      <w:pPr>
        <w:pStyle w:val="3"/>
      </w:pPr>
      <w:r w:rsidRPr="00AF7228">
        <w:rPr>
          <w:rFonts w:hAnsi="標楷體" w:hint="eastAsia"/>
          <w:color w:val="000000"/>
          <w:szCs w:val="32"/>
        </w:rPr>
        <w:t>另地方主管機關常以財源、人力不足，且農舍及其</w:t>
      </w:r>
      <w:r w:rsidRPr="00AF7228">
        <w:rPr>
          <w:rFonts w:hAnsi="標楷體"/>
          <w:color w:val="000000"/>
          <w:szCs w:val="32"/>
        </w:rPr>
        <w:t>農業用地</w:t>
      </w:r>
      <w:r w:rsidRPr="00AF7228">
        <w:rPr>
          <w:rFonts w:hAnsi="標楷體" w:hint="eastAsia"/>
          <w:color w:val="000000"/>
          <w:szCs w:val="32"/>
        </w:rPr>
        <w:t>已違規使用，難以恢復作農耕使用為由，而未積極依法處理農舍及其農業用地違規使用。</w:t>
      </w:r>
      <w:proofErr w:type="gramStart"/>
      <w:r w:rsidRPr="00AF7228">
        <w:rPr>
          <w:rFonts w:hAnsi="標楷體" w:hint="eastAsia"/>
          <w:color w:val="000000"/>
          <w:szCs w:val="32"/>
        </w:rPr>
        <w:t>惟</w:t>
      </w:r>
      <w:proofErr w:type="gramEnd"/>
      <w:r w:rsidRPr="00AF7228">
        <w:rPr>
          <w:rFonts w:hAnsi="標楷體" w:hint="eastAsia"/>
          <w:color w:val="000000"/>
          <w:szCs w:val="32"/>
        </w:rPr>
        <w:t>專家學者</w:t>
      </w:r>
      <w:r>
        <w:rPr>
          <w:rFonts w:hAnsi="標楷體" w:hint="eastAsia"/>
          <w:color w:val="000000"/>
          <w:szCs w:val="32"/>
        </w:rPr>
        <w:t>於</w:t>
      </w:r>
      <w:r w:rsidRPr="00AF7228">
        <w:rPr>
          <w:rFonts w:hAnsi="標楷體" w:hint="eastAsia"/>
          <w:color w:val="000000"/>
          <w:szCs w:val="32"/>
        </w:rPr>
        <w:t>本案諮詢</w:t>
      </w:r>
      <w:r>
        <w:rPr>
          <w:rFonts w:hAnsi="標楷體" w:hint="eastAsia"/>
          <w:color w:val="000000"/>
          <w:szCs w:val="32"/>
        </w:rPr>
        <w:t>會表示</w:t>
      </w:r>
      <w:r w:rsidRPr="00AF7228">
        <w:rPr>
          <w:rFonts w:hAnsi="標楷體" w:hint="eastAsia"/>
          <w:color w:val="000000"/>
          <w:szCs w:val="32"/>
        </w:rPr>
        <w:t>，地方政府為避免人力、經費等限制，實應善用現代化科學技術，例如，航照圖、GPS、Google Map等協助稽查；並可擬訂妥適的稽查計畫，明確訂定抽查之最少件數、最低比例、稽查頻率等，確實落實稽查作業。內政部</w:t>
      </w:r>
      <w:r>
        <w:rPr>
          <w:rFonts w:hAnsi="標楷體" w:hint="eastAsia"/>
          <w:color w:val="000000"/>
          <w:szCs w:val="32"/>
        </w:rPr>
        <w:t>於</w:t>
      </w:r>
      <w:r w:rsidRPr="00AF7228">
        <w:rPr>
          <w:rFonts w:hAnsi="標楷體" w:hint="eastAsia"/>
          <w:color w:val="000000"/>
          <w:szCs w:val="32"/>
        </w:rPr>
        <w:t>本院履</w:t>
      </w:r>
      <w:proofErr w:type="gramStart"/>
      <w:r w:rsidRPr="00AF7228">
        <w:rPr>
          <w:rFonts w:hAnsi="標楷體" w:hint="eastAsia"/>
          <w:color w:val="000000"/>
          <w:szCs w:val="32"/>
        </w:rPr>
        <w:t>勘</w:t>
      </w:r>
      <w:proofErr w:type="gramEnd"/>
      <w:r w:rsidRPr="00AF7228">
        <w:rPr>
          <w:rFonts w:hAnsi="標楷體" w:hint="eastAsia"/>
          <w:color w:val="000000"/>
          <w:szCs w:val="32"/>
        </w:rPr>
        <w:t>時表示，業於103年2月21日召開違規查處策進作為會議決議，請直轄市、縣</w:t>
      </w:r>
      <w:r w:rsidRPr="00AF7228">
        <w:rPr>
          <w:rFonts w:hAnsi="標楷體"/>
          <w:color w:val="000000"/>
          <w:szCs w:val="32"/>
        </w:rPr>
        <w:t>(</w:t>
      </w:r>
      <w:r w:rsidRPr="00AF7228">
        <w:rPr>
          <w:rFonts w:hAnsi="標楷體" w:hint="eastAsia"/>
          <w:color w:val="000000"/>
          <w:szCs w:val="32"/>
        </w:rPr>
        <w:t>市</w:t>
      </w:r>
      <w:r w:rsidRPr="00AF7228">
        <w:rPr>
          <w:rFonts w:hAnsi="標楷體"/>
          <w:color w:val="000000"/>
          <w:szCs w:val="32"/>
        </w:rPr>
        <w:t>)</w:t>
      </w:r>
      <w:r w:rsidRPr="00AF7228">
        <w:rPr>
          <w:rFonts w:hAnsi="標楷體" w:hint="eastAsia"/>
          <w:color w:val="000000"/>
          <w:szCs w:val="32"/>
        </w:rPr>
        <w:t>政府適時檢討增加辦理非都市土地違反使用管制人員之編制，並考量申請替代役，以協助辦理違規使用查處之行政工作；該部(地政司)已規劃擴充「土地</w:t>
      </w:r>
      <w:proofErr w:type="gramStart"/>
      <w:r w:rsidRPr="00AF7228">
        <w:rPr>
          <w:rFonts w:hAnsi="標楷體" w:hint="eastAsia"/>
          <w:color w:val="000000"/>
          <w:szCs w:val="32"/>
        </w:rPr>
        <w:t>使用</w:t>
      </w:r>
      <w:r w:rsidRPr="00AF7228">
        <w:rPr>
          <w:rFonts w:hAnsi="標楷體" w:hint="eastAsia"/>
          <w:color w:val="000000"/>
          <w:szCs w:val="32"/>
        </w:rPr>
        <w:lastRenderedPageBreak/>
        <w:t>圖資整合</w:t>
      </w:r>
      <w:proofErr w:type="gramEnd"/>
      <w:r w:rsidRPr="00AF7228">
        <w:rPr>
          <w:rFonts w:hAnsi="標楷體" w:hint="eastAsia"/>
          <w:color w:val="000000"/>
          <w:szCs w:val="32"/>
        </w:rPr>
        <w:t>應用系統」相關功能，利用空間地理資訊掌握非都市土地違規分布概況，以利追蹤複查，並供相關違規統計報表之報送功能，利用系統自動化稽核，期透過相關資訊服務系統之提供，以減輕執行業務人力不足問題；另該部國土測繪中心對國土利用情形，均進行監測工作，亦可協助違規使用業務之查處。</w:t>
      </w:r>
      <w:proofErr w:type="gramStart"/>
      <w:r w:rsidRPr="00AF7228">
        <w:rPr>
          <w:rFonts w:hAnsi="標楷體" w:hint="eastAsia"/>
          <w:color w:val="000000"/>
          <w:szCs w:val="32"/>
        </w:rPr>
        <w:t>此外，</w:t>
      </w:r>
      <w:proofErr w:type="gramEnd"/>
      <w:r w:rsidRPr="00AF7228">
        <w:rPr>
          <w:rFonts w:hAnsi="標楷體" w:hint="eastAsia"/>
          <w:color w:val="000000"/>
          <w:szCs w:val="32"/>
        </w:rPr>
        <w:t>該部於本院約</w:t>
      </w:r>
      <w:proofErr w:type="gramStart"/>
      <w:r w:rsidRPr="00AF7228">
        <w:rPr>
          <w:rFonts w:hAnsi="標楷體" w:hint="eastAsia"/>
          <w:color w:val="000000"/>
          <w:szCs w:val="32"/>
        </w:rPr>
        <w:t>詢</w:t>
      </w:r>
      <w:proofErr w:type="gramEnd"/>
      <w:r w:rsidRPr="00AF7228">
        <w:rPr>
          <w:rFonts w:hAnsi="標楷體" w:hint="eastAsia"/>
          <w:color w:val="000000"/>
          <w:szCs w:val="32"/>
        </w:rPr>
        <w:t>時更進一步表示，為利稽查農舍及其農業用地違規使用，該部國土利用監測系統已著手規劃，增列農舍變異點類型，利用衛星影像進行</w:t>
      </w:r>
      <w:proofErr w:type="gramStart"/>
      <w:r w:rsidRPr="00AF7228">
        <w:rPr>
          <w:rFonts w:hAnsi="標楷體" w:hint="eastAsia"/>
          <w:color w:val="000000"/>
          <w:szCs w:val="32"/>
        </w:rPr>
        <w:t>判釋，</w:t>
      </w:r>
      <w:proofErr w:type="gramEnd"/>
      <w:r w:rsidRPr="00AF7228">
        <w:rPr>
          <w:rFonts w:hAnsi="標楷體" w:hint="eastAsia"/>
          <w:color w:val="000000"/>
          <w:szCs w:val="32"/>
        </w:rPr>
        <w:t>清查疑似違規農舍，函請主管機關確認，並針對</w:t>
      </w:r>
      <w:r w:rsidRPr="00986963">
        <w:rPr>
          <w:rFonts w:hAnsi="標楷體" w:hint="eastAsia"/>
          <w:color w:val="000000"/>
          <w:szCs w:val="32"/>
        </w:rPr>
        <w:t>未恢復原狀</w:t>
      </w:r>
      <w:r>
        <w:rPr>
          <w:rFonts w:hAnsi="標楷體" w:hint="eastAsia"/>
          <w:color w:val="000000"/>
          <w:szCs w:val="32"/>
        </w:rPr>
        <w:t>之</w:t>
      </w:r>
      <w:r w:rsidRPr="00AF7228">
        <w:rPr>
          <w:rFonts w:hAnsi="標楷體" w:hint="eastAsia"/>
          <w:color w:val="000000"/>
          <w:szCs w:val="32"/>
        </w:rPr>
        <w:t>違規農舍，定期通報農委會、直轄市、縣(市)政府積極列管處理。另農委會亦表示，該會</w:t>
      </w:r>
      <w:r>
        <w:rPr>
          <w:rFonts w:hAnsi="標楷體" w:hint="eastAsia"/>
          <w:color w:val="000000"/>
          <w:szCs w:val="32"/>
        </w:rPr>
        <w:t>除</w:t>
      </w:r>
      <w:r w:rsidRPr="00AF7228">
        <w:rPr>
          <w:rFonts w:hAnsi="標楷體" w:hint="eastAsia"/>
          <w:color w:val="000000"/>
          <w:szCs w:val="32"/>
        </w:rPr>
        <w:t>持續籌措經費補助市縣政府查核人力與經費外，考量各界對農地資源維護日益強烈，似可參照賦稅稽查員或森林保育警察，設置專責之農地管理稽查人員，以避免業務執行受到外界過度干擾</w:t>
      </w:r>
      <w:r>
        <w:rPr>
          <w:rFonts w:hAnsi="標楷體" w:hint="eastAsia"/>
          <w:color w:val="000000"/>
          <w:szCs w:val="32"/>
        </w:rPr>
        <w:t>等語</w:t>
      </w:r>
      <w:r w:rsidRPr="00AF7228">
        <w:rPr>
          <w:rFonts w:hAnsi="標楷體" w:hint="eastAsia"/>
          <w:color w:val="000000"/>
          <w:szCs w:val="32"/>
        </w:rPr>
        <w:t>。</w:t>
      </w:r>
    </w:p>
    <w:p w:rsidR="00240C19" w:rsidRPr="00346384" w:rsidRDefault="00240C19" w:rsidP="00397956">
      <w:pPr>
        <w:pStyle w:val="3"/>
        <w:rPr>
          <w:rFonts w:hAnsi="標楷體"/>
          <w:color w:val="000000"/>
          <w:szCs w:val="32"/>
        </w:rPr>
      </w:pPr>
      <w:r>
        <w:rPr>
          <w:rFonts w:hint="eastAsia"/>
          <w:szCs w:val="32"/>
        </w:rPr>
        <w:t>綜上所述，</w:t>
      </w:r>
      <w:r w:rsidRPr="002008B6">
        <w:rPr>
          <w:rFonts w:hAnsi="標楷體" w:hint="eastAsia"/>
        </w:rPr>
        <w:t>地方主管機</w:t>
      </w:r>
      <w:r>
        <w:rPr>
          <w:rFonts w:hAnsi="標楷體" w:hint="eastAsia"/>
        </w:rPr>
        <w:t>關</w:t>
      </w:r>
      <w:r w:rsidRPr="002008B6">
        <w:rPr>
          <w:rFonts w:hAnsi="標楷體" w:hint="eastAsia"/>
        </w:rPr>
        <w:t>於農地興建農舍後，</w:t>
      </w:r>
      <w:r>
        <w:rPr>
          <w:rFonts w:hAnsi="標楷體" w:hint="eastAsia"/>
        </w:rPr>
        <w:t>未依法加強</w:t>
      </w:r>
      <w:r w:rsidRPr="00346384">
        <w:rPr>
          <w:rFonts w:ascii="新細明體" w:hAnsi="新細明體" w:hint="eastAsia"/>
          <w:szCs w:val="32"/>
        </w:rPr>
        <w:t>稽查</w:t>
      </w:r>
      <w:r w:rsidRPr="00346384">
        <w:rPr>
          <w:rFonts w:hAnsi="標楷體" w:cs="新細明體" w:hint="eastAsia"/>
          <w:color w:val="000000"/>
          <w:spacing w:val="-10"/>
          <w:szCs w:val="32"/>
        </w:rPr>
        <w:t>農舍</w:t>
      </w:r>
      <w:r w:rsidRPr="00346384">
        <w:rPr>
          <w:rFonts w:hAnsi="標楷體" w:hint="eastAsia"/>
          <w:color w:val="000000"/>
          <w:szCs w:val="32"/>
        </w:rPr>
        <w:t>及其</w:t>
      </w:r>
      <w:r w:rsidRPr="00346384">
        <w:rPr>
          <w:rFonts w:hAnsi="標楷體"/>
          <w:color w:val="000000"/>
          <w:szCs w:val="32"/>
        </w:rPr>
        <w:t>農業用地</w:t>
      </w:r>
      <w:r w:rsidRPr="00346384">
        <w:rPr>
          <w:rFonts w:hAnsi="標楷體" w:hint="eastAsia"/>
          <w:color w:val="000000"/>
          <w:szCs w:val="32"/>
        </w:rPr>
        <w:t>違規使用</w:t>
      </w:r>
      <w:r>
        <w:rPr>
          <w:rFonts w:hAnsi="標楷體" w:hint="eastAsia"/>
          <w:color w:val="000000"/>
          <w:szCs w:val="32"/>
        </w:rPr>
        <w:t>，縱有取締亦多</w:t>
      </w:r>
      <w:proofErr w:type="gramStart"/>
      <w:r>
        <w:rPr>
          <w:rFonts w:hAnsi="標楷體" w:hint="eastAsia"/>
          <w:color w:val="000000"/>
          <w:szCs w:val="32"/>
        </w:rPr>
        <w:t>採</w:t>
      </w:r>
      <w:proofErr w:type="gramEnd"/>
      <w:r>
        <w:rPr>
          <w:rFonts w:hAnsi="標楷體" w:hint="eastAsia"/>
          <w:color w:val="000000"/>
          <w:szCs w:val="32"/>
        </w:rPr>
        <w:t>象徵性</w:t>
      </w:r>
      <w:r w:rsidRPr="002008B6">
        <w:rPr>
          <w:rFonts w:hAnsi="標楷體" w:hint="eastAsia"/>
          <w:color w:val="000000"/>
          <w:szCs w:val="32"/>
        </w:rPr>
        <w:t>處罰</w:t>
      </w:r>
      <w:r>
        <w:rPr>
          <w:rFonts w:hAnsi="標楷體" w:hint="eastAsia"/>
          <w:color w:val="000000"/>
          <w:szCs w:val="32"/>
        </w:rPr>
        <w:t>之消極方式處理，</w:t>
      </w:r>
      <w:r w:rsidRPr="000D3A3F">
        <w:rPr>
          <w:rFonts w:hAnsi="標楷體" w:hint="eastAsia"/>
          <w:color w:val="000000"/>
          <w:szCs w:val="32"/>
        </w:rPr>
        <w:t>放任違規現象繼續存在</w:t>
      </w:r>
      <w:r>
        <w:rPr>
          <w:rFonts w:hAnsi="標楷體" w:cs="標楷體" w:hint="eastAsia"/>
          <w:bCs w:val="0"/>
          <w:szCs w:val="32"/>
        </w:rPr>
        <w:t>，不僅造成任意違規</w:t>
      </w:r>
      <w:r w:rsidRPr="00DB5CD9">
        <w:rPr>
          <w:rFonts w:hAnsi="標楷體" w:hint="eastAsia"/>
          <w:szCs w:val="32"/>
        </w:rPr>
        <w:t>使用</w:t>
      </w:r>
      <w:r>
        <w:rPr>
          <w:rFonts w:hAnsi="標楷體" w:hint="eastAsia"/>
          <w:szCs w:val="32"/>
        </w:rPr>
        <w:t>情形不斷擴大，更衍生</w:t>
      </w:r>
      <w:r w:rsidRPr="001159E1">
        <w:rPr>
          <w:rFonts w:hint="eastAsia"/>
          <w:szCs w:val="32"/>
        </w:rPr>
        <w:t>農舍商品化</w:t>
      </w:r>
      <w:r>
        <w:rPr>
          <w:rFonts w:hint="eastAsia"/>
          <w:szCs w:val="32"/>
        </w:rPr>
        <w:t>氾濫</w:t>
      </w:r>
      <w:r w:rsidRPr="001159E1">
        <w:rPr>
          <w:rFonts w:hint="eastAsia"/>
          <w:szCs w:val="32"/>
        </w:rPr>
        <w:t>及</w:t>
      </w:r>
      <w:r w:rsidRPr="001159E1">
        <w:rPr>
          <w:szCs w:val="32"/>
        </w:rPr>
        <w:t>投機炒作農地</w:t>
      </w:r>
      <w:r w:rsidRPr="001159E1">
        <w:rPr>
          <w:rFonts w:ascii="新細明體" w:hAnsi="新細明體" w:hint="eastAsia"/>
          <w:szCs w:val="32"/>
        </w:rPr>
        <w:t>之亂</w:t>
      </w:r>
      <w:proofErr w:type="gramStart"/>
      <w:r w:rsidRPr="001159E1">
        <w:rPr>
          <w:rFonts w:ascii="新細明體" w:hAnsi="新細明體" w:hint="eastAsia"/>
          <w:szCs w:val="32"/>
        </w:rPr>
        <w:t>象</w:t>
      </w:r>
      <w:proofErr w:type="gramEnd"/>
      <w:r w:rsidRPr="001159E1">
        <w:rPr>
          <w:rFonts w:ascii="新細明體" w:hAnsi="新細明體" w:hint="eastAsia"/>
          <w:szCs w:val="32"/>
        </w:rPr>
        <w:t>，</w:t>
      </w:r>
      <w:proofErr w:type="gramStart"/>
      <w:r>
        <w:rPr>
          <w:rFonts w:hAnsi="標楷體" w:hint="eastAsia"/>
          <w:szCs w:val="32"/>
        </w:rPr>
        <w:t>悖離</w:t>
      </w:r>
      <w:proofErr w:type="gramEnd"/>
      <w:r w:rsidRPr="00BA5F36">
        <w:rPr>
          <w:rFonts w:hAnsi="標楷體" w:hint="eastAsia"/>
          <w:szCs w:val="32"/>
        </w:rPr>
        <w:t>「農地農用」</w:t>
      </w:r>
      <w:r w:rsidRPr="00C3613D">
        <w:rPr>
          <w:rFonts w:hint="eastAsia"/>
          <w:szCs w:val="32"/>
        </w:rPr>
        <w:t>政策</w:t>
      </w:r>
      <w:r>
        <w:rPr>
          <w:rFonts w:hAnsi="標楷體" w:hint="eastAsia"/>
        </w:rPr>
        <w:t>目標</w:t>
      </w:r>
      <w:r>
        <w:rPr>
          <w:rFonts w:hint="eastAsia"/>
        </w:rPr>
        <w:t>，嚴重</w:t>
      </w:r>
      <w:proofErr w:type="gramStart"/>
      <w:r>
        <w:rPr>
          <w:rFonts w:hint="eastAsia"/>
        </w:rPr>
        <w:t>斲</w:t>
      </w:r>
      <w:proofErr w:type="gramEnd"/>
      <w:r>
        <w:rPr>
          <w:rFonts w:hint="eastAsia"/>
        </w:rPr>
        <w:t>喪政府威信，</w:t>
      </w:r>
      <w:r w:rsidRPr="00346384">
        <w:rPr>
          <w:rFonts w:hAnsi="標楷體" w:hint="eastAsia"/>
          <w:szCs w:val="32"/>
        </w:rPr>
        <w:t>內政部及農委會</w:t>
      </w:r>
      <w:r>
        <w:rPr>
          <w:rFonts w:hAnsi="標楷體" w:hint="eastAsia"/>
          <w:szCs w:val="32"/>
        </w:rPr>
        <w:t>允應積極督導</w:t>
      </w:r>
      <w:r w:rsidRPr="00793352">
        <w:rPr>
          <w:rFonts w:hint="eastAsia"/>
        </w:rPr>
        <w:t>直轄市、縣（市）政府</w:t>
      </w:r>
      <w:r>
        <w:rPr>
          <w:rFonts w:hAnsi="標楷體" w:hint="eastAsia"/>
          <w:szCs w:val="32"/>
        </w:rPr>
        <w:t>加強</w:t>
      </w:r>
      <w:r w:rsidRPr="00793352">
        <w:rPr>
          <w:rFonts w:hint="eastAsia"/>
        </w:rPr>
        <w:t>稽查小組</w:t>
      </w:r>
      <w:r>
        <w:rPr>
          <w:rFonts w:hint="eastAsia"/>
        </w:rPr>
        <w:t>功能，並</w:t>
      </w:r>
      <w:r w:rsidRPr="00AF7228">
        <w:rPr>
          <w:rFonts w:hAnsi="標楷體" w:hint="eastAsia"/>
          <w:color w:val="000000"/>
          <w:szCs w:val="32"/>
        </w:rPr>
        <w:t>善用現代化科學技術協助稽查</w:t>
      </w:r>
      <w:r>
        <w:rPr>
          <w:rFonts w:hAnsi="標楷體" w:hint="eastAsia"/>
          <w:szCs w:val="32"/>
        </w:rPr>
        <w:t>；又</w:t>
      </w:r>
      <w:r w:rsidRPr="00346384">
        <w:rPr>
          <w:rFonts w:hAnsi="標楷體" w:hint="eastAsia"/>
          <w:szCs w:val="32"/>
        </w:rPr>
        <w:t>內政部及農委會</w:t>
      </w:r>
      <w:r>
        <w:rPr>
          <w:rFonts w:hAnsi="標楷體" w:hint="eastAsia"/>
          <w:szCs w:val="32"/>
        </w:rPr>
        <w:t>皆</w:t>
      </w:r>
      <w:r>
        <w:rPr>
          <w:rFonts w:hint="eastAsia"/>
        </w:rPr>
        <w:t>未訂定考核計畫，</w:t>
      </w:r>
      <w:r w:rsidRPr="005D019C">
        <w:rPr>
          <w:rFonts w:hint="eastAsia"/>
        </w:rPr>
        <w:t>積極督導管考地方政府，</w:t>
      </w:r>
      <w:r w:rsidRPr="005D019C">
        <w:rPr>
          <w:rFonts w:hAnsi="標楷體" w:hint="eastAsia"/>
          <w:szCs w:val="32"/>
        </w:rPr>
        <w:t>加強</w:t>
      </w:r>
      <w:r w:rsidRPr="005D019C">
        <w:rPr>
          <w:rFonts w:ascii="新細明體" w:hAnsi="新細明體" w:hint="eastAsia"/>
          <w:szCs w:val="32"/>
        </w:rPr>
        <w:t>稽查及取締</w:t>
      </w:r>
      <w:r w:rsidRPr="005D019C">
        <w:rPr>
          <w:rFonts w:hAnsi="標楷體" w:cs="新細明體" w:hint="eastAsia"/>
          <w:color w:val="000000"/>
          <w:spacing w:val="-10"/>
          <w:szCs w:val="32"/>
        </w:rPr>
        <w:t>農舍</w:t>
      </w:r>
      <w:r w:rsidRPr="005D019C">
        <w:rPr>
          <w:rFonts w:hAnsi="標楷體" w:hint="eastAsia"/>
          <w:color w:val="000000"/>
          <w:szCs w:val="32"/>
        </w:rPr>
        <w:t>及其</w:t>
      </w:r>
      <w:r w:rsidRPr="005D019C">
        <w:rPr>
          <w:rFonts w:hAnsi="標楷體"/>
          <w:color w:val="000000"/>
          <w:szCs w:val="32"/>
        </w:rPr>
        <w:t>農業用地</w:t>
      </w:r>
      <w:r w:rsidRPr="005D019C">
        <w:rPr>
          <w:rFonts w:hAnsi="標楷體" w:hint="eastAsia"/>
          <w:color w:val="000000"/>
          <w:szCs w:val="32"/>
        </w:rPr>
        <w:t>違規使用</w:t>
      </w:r>
      <w:r w:rsidRPr="005D019C">
        <w:rPr>
          <w:rFonts w:hint="eastAsia"/>
        </w:rPr>
        <w:t>，致</w:t>
      </w:r>
      <w:r w:rsidRPr="005D019C">
        <w:rPr>
          <w:rFonts w:hAnsi="標楷體" w:hint="eastAsia"/>
          <w:szCs w:val="32"/>
        </w:rPr>
        <w:t>全國</w:t>
      </w:r>
      <w:r w:rsidRPr="005D019C">
        <w:rPr>
          <w:rFonts w:hAnsi="標楷體" w:cs="新細明體" w:hint="eastAsia"/>
          <w:color w:val="000000"/>
          <w:spacing w:val="-10"/>
          <w:szCs w:val="32"/>
        </w:rPr>
        <w:t>農舍</w:t>
      </w:r>
      <w:r w:rsidRPr="005D019C">
        <w:rPr>
          <w:rFonts w:hAnsi="標楷體" w:hint="eastAsia"/>
          <w:color w:val="000000"/>
          <w:szCs w:val="32"/>
        </w:rPr>
        <w:t>及其</w:t>
      </w:r>
      <w:r w:rsidRPr="005D019C">
        <w:rPr>
          <w:rFonts w:hAnsi="標楷體"/>
          <w:color w:val="000000"/>
          <w:szCs w:val="32"/>
        </w:rPr>
        <w:t>農業用地</w:t>
      </w:r>
      <w:r w:rsidRPr="005D019C">
        <w:rPr>
          <w:rFonts w:hAnsi="標楷體" w:hint="eastAsia"/>
          <w:color w:val="000000"/>
          <w:szCs w:val="32"/>
        </w:rPr>
        <w:t>大量</w:t>
      </w:r>
      <w:r w:rsidRPr="005D019C">
        <w:rPr>
          <w:rFonts w:hAnsi="標楷體" w:cs="新細明體" w:hint="eastAsia"/>
          <w:color w:val="000000"/>
          <w:spacing w:val="-10"/>
          <w:szCs w:val="32"/>
        </w:rPr>
        <w:t>違規使用，</w:t>
      </w:r>
      <w:r w:rsidRPr="005D019C">
        <w:rPr>
          <w:rFonts w:hAnsi="標楷體" w:cs="Arial" w:hint="eastAsia"/>
          <w:bCs w:val="0"/>
          <w:color w:val="000000"/>
          <w:kern w:val="24"/>
          <w:szCs w:val="32"/>
        </w:rPr>
        <w:t>嚴重破壞</w:t>
      </w:r>
      <w:r w:rsidRPr="005D019C">
        <w:rPr>
          <w:rFonts w:hAnsi="標楷體"/>
          <w:color w:val="000000"/>
        </w:rPr>
        <w:t>農業生產環境及</w:t>
      </w:r>
      <w:r w:rsidRPr="005D019C">
        <w:rPr>
          <w:rFonts w:hAnsi="標楷體" w:hint="eastAsia"/>
          <w:color w:val="000000"/>
        </w:rPr>
        <w:t>妨礙</w:t>
      </w:r>
      <w:r w:rsidRPr="005D019C">
        <w:rPr>
          <w:rFonts w:hAnsi="標楷體"/>
          <w:color w:val="000000"/>
        </w:rPr>
        <w:t>農村發展</w:t>
      </w:r>
      <w:r w:rsidRPr="005D019C">
        <w:rPr>
          <w:rFonts w:hAnsi="標楷體" w:hint="eastAsia"/>
          <w:szCs w:val="32"/>
        </w:rPr>
        <w:t>，</w:t>
      </w:r>
      <w:r>
        <w:rPr>
          <w:rFonts w:hAnsi="標楷體" w:hint="eastAsia"/>
          <w:szCs w:val="32"/>
        </w:rPr>
        <w:t>實</w:t>
      </w:r>
      <w:r w:rsidRPr="003E6615">
        <w:rPr>
          <w:rFonts w:hAnsi="標楷體" w:hint="eastAsia"/>
          <w:szCs w:val="32"/>
        </w:rPr>
        <w:t>有</w:t>
      </w:r>
      <w:proofErr w:type="gramStart"/>
      <w:r w:rsidRPr="003E6615">
        <w:rPr>
          <w:rFonts w:hAnsi="標楷體" w:hint="eastAsia"/>
          <w:szCs w:val="32"/>
        </w:rPr>
        <w:t>怠</w:t>
      </w:r>
      <w:proofErr w:type="gramEnd"/>
      <w:r w:rsidRPr="003E6615">
        <w:rPr>
          <w:rFonts w:hAnsi="標楷體" w:hint="eastAsia"/>
          <w:szCs w:val="32"/>
        </w:rPr>
        <w:t>失</w:t>
      </w:r>
      <w:r>
        <w:rPr>
          <w:rFonts w:hAnsi="標楷體" w:hint="eastAsia"/>
          <w:color w:val="000000"/>
          <w:szCs w:val="32"/>
        </w:rPr>
        <w:t>。</w:t>
      </w:r>
      <w:r>
        <w:rPr>
          <w:rFonts w:hAnsi="標楷體" w:hint="eastAsia"/>
          <w:szCs w:val="32"/>
        </w:rPr>
        <w:t>另農舍及</w:t>
      </w:r>
      <w:r w:rsidRPr="00451C88">
        <w:rPr>
          <w:rFonts w:hAnsi="標楷體" w:hint="eastAsia"/>
          <w:szCs w:val="32"/>
        </w:rPr>
        <w:t>農地管理之執行效果，需仰賴</w:t>
      </w:r>
      <w:r>
        <w:rPr>
          <w:rFonts w:hAnsi="標楷體" w:hint="eastAsia"/>
          <w:szCs w:val="32"/>
        </w:rPr>
        <w:t>中央</w:t>
      </w:r>
      <w:r>
        <w:rPr>
          <w:rFonts w:hAnsi="標楷體" w:hint="eastAsia"/>
          <w:szCs w:val="32"/>
        </w:rPr>
        <w:lastRenderedPageBreak/>
        <w:t>與地方</w:t>
      </w:r>
      <w:r w:rsidRPr="00451C88">
        <w:rPr>
          <w:rFonts w:hAnsi="標楷體" w:hint="eastAsia"/>
          <w:szCs w:val="32"/>
        </w:rPr>
        <w:t>之</w:t>
      </w:r>
      <w:r>
        <w:rPr>
          <w:rFonts w:hAnsi="標楷體" w:hint="eastAsia"/>
          <w:szCs w:val="32"/>
        </w:rPr>
        <w:t>相互配合</w:t>
      </w:r>
      <w:r w:rsidRPr="00451C88">
        <w:rPr>
          <w:rFonts w:hAnsi="標楷體" w:hint="eastAsia"/>
          <w:szCs w:val="32"/>
        </w:rPr>
        <w:t>，以及執行者之專業能力，亦須民眾之瞭解認同，故</w:t>
      </w:r>
      <w:r w:rsidRPr="00346384">
        <w:rPr>
          <w:rFonts w:hAnsi="標楷體" w:hint="eastAsia"/>
          <w:szCs w:val="32"/>
        </w:rPr>
        <w:t>內政部及農委會</w:t>
      </w:r>
      <w:r>
        <w:rPr>
          <w:rFonts w:hAnsi="標楷體" w:hint="eastAsia"/>
          <w:szCs w:val="32"/>
        </w:rPr>
        <w:t>允宜協助</w:t>
      </w:r>
      <w:r w:rsidRPr="00451C88">
        <w:rPr>
          <w:rFonts w:hAnsi="標楷體" w:hint="eastAsia"/>
          <w:szCs w:val="32"/>
        </w:rPr>
        <w:t>地方政府</w:t>
      </w:r>
      <w:r w:rsidRPr="00366F16">
        <w:rPr>
          <w:rFonts w:hAnsi="標楷體" w:hint="eastAsia"/>
          <w:szCs w:val="32"/>
        </w:rPr>
        <w:t>進行相關講習或業務交流</w:t>
      </w:r>
      <w:r>
        <w:rPr>
          <w:rFonts w:hAnsi="標楷體" w:hint="eastAsia"/>
          <w:szCs w:val="32"/>
        </w:rPr>
        <w:t>，</w:t>
      </w:r>
      <w:r w:rsidRPr="00451C88">
        <w:rPr>
          <w:rFonts w:hAnsi="標楷體" w:hint="eastAsia"/>
          <w:szCs w:val="32"/>
        </w:rPr>
        <w:t>讓執法者清楚規範</w:t>
      </w:r>
      <w:r w:rsidRPr="00366F16">
        <w:rPr>
          <w:rFonts w:hAnsi="標楷體" w:hint="eastAsia"/>
          <w:szCs w:val="32"/>
        </w:rPr>
        <w:t>，以利執法之確實。</w:t>
      </w:r>
    </w:p>
    <w:p w:rsidR="00240C19" w:rsidRPr="00B335A3" w:rsidRDefault="00240C19" w:rsidP="00240C19">
      <w:pPr>
        <w:pStyle w:val="2"/>
        <w:numPr>
          <w:ilvl w:val="1"/>
          <w:numId w:val="1"/>
        </w:numPr>
        <w:kinsoku w:val="0"/>
        <w:overflowPunct/>
        <w:ind w:left="938" w:hanging="598"/>
        <w:rPr>
          <w:bCs w:val="0"/>
        </w:rPr>
      </w:pPr>
      <w:r w:rsidRPr="00B335A3">
        <w:rPr>
          <w:rFonts w:hAnsi="標楷體" w:hint="eastAsia"/>
          <w:szCs w:val="32"/>
        </w:rPr>
        <w:t>農委會與</w:t>
      </w:r>
      <w:r w:rsidRPr="00B335A3">
        <w:rPr>
          <w:rFonts w:hAnsi="標楷體" w:cs="新細明體" w:hint="eastAsia"/>
          <w:szCs w:val="32"/>
        </w:rPr>
        <w:t>內政部</w:t>
      </w:r>
      <w:r w:rsidRPr="00B335A3">
        <w:rPr>
          <w:rFonts w:hAnsi="標楷體" w:hint="eastAsia"/>
          <w:szCs w:val="32"/>
        </w:rPr>
        <w:t>允應就如何妥善管理農舍污水處理設施與放流水</w:t>
      </w:r>
      <w:proofErr w:type="gramStart"/>
      <w:r w:rsidRPr="00B335A3">
        <w:rPr>
          <w:rFonts w:hAnsi="標楷體" w:hint="eastAsia"/>
          <w:szCs w:val="32"/>
        </w:rPr>
        <w:t>排入灌排</w:t>
      </w:r>
      <w:proofErr w:type="gramEnd"/>
      <w:r w:rsidRPr="00B335A3">
        <w:rPr>
          <w:rFonts w:hAnsi="標楷體" w:hint="eastAsia"/>
          <w:szCs w:val="32"/>
        </w:rPr>
        <w:t>系統問題，確實檢討改進，以維護農田灌溉用水品質，避免農地遭受污染。</w:t>
      </w:r>
    </w:p>
    <w:p w:rsidR="00240C19" w:rsidRPr="00ED116D" w:rsidRDefault="00240C19" w:rsidP="00397956">
      <w:pPr>
        <w:pStyle w:val="3"/>
        <w:rPr>
          <w:szCs w:val="48"/>
        </w:rPr>
      </w:pPr>
      <w:r>
        <w:rPr>
          <w:rFonts w:hAnsi="標楷體" w:hint="eastAsia"/>
          <w:szCs w:val="32"/>
        </w:rPr>
        <w:t>按「農業用地興建農舍辦法」</w:t>
      </w:r>
      <w:r w:rsidRPr="0054005A">
        <w:rPr>
          <w:rFonts w:hAnsi="標楷體" w:hint="eastAsia"/>
          <w:szCs w:val="32"/>
        </w:rPr>
        <w:t>第9條第2項規定：「</w:t>
      </w:r>
      <w:r w:rsidRPr="00C05CB8">
        <w:rPr>
          <w:rFonts w:hAnsi="標楷體"/>
          <w:color w:val="000000"/>
          <w:szCs w:val="32"/>
        </w:rPr>
        <w:t>興建</w:t>
      </w:r>
      <w:r w:rsidRPr="0054005A">
        <w:rPr>
          <w:rFonts w:hAnsi="標楷體"/>
          <w:szCs w:val="32"/>
        </w:rPr>
        <w:t>之農舍，應依建築技術規則之規定，設置建築物污水處理設施。其為預鑄式建築物污水處理設施者，應於申報</w:t>
      </w:r>
      <w:proofErr w:type="gramStart"/>
      <w:r w:rsidRPr="0054005A">
        <w:rPr>
          <w:rFonts w:hAnsi="標楷體"/>
          <w:szCs w:val="32"/>
        </w:rPr>
        <w:t>開工時檢附</w:t>
      </w:r>
      <w:proofErr w:type="gramEnd"/>
      <w:r w:rsidRPr="0054005A">
        <w:rPr>
          <w:rFonts w:hAnsi="標楷體"/>
          <w:szCs w:val="32"/>
        </w:rPr>
        <w:t>該</w:t>
      </w:r>
      <w:proofErr w:type="gramStart"/>
      <w:r w:rsidRPr="0054005A">
        <w:rPr>
          <w:rFonts w:hAnsi="標楷體"/>
          <w:szCs w:val="32"/>
        </w:rPr>
        <w:t>設施依預鑄</w:t>
      </w:r>
      <w:proofErr w:type="gramEnd"/>
      <w:r w:rsidRPr="0054005A">
        <w:rPr>
          <w:rFonts w:hAnsi="標楷體"/>
          <w:szCs w:val="32"/>
        </w:rPr>
        <w:t>式建築物污水處理設施管理辦法取得之審定登記文件影本，並於安裝時，作成現場安裝紀錄</w:t>
      </w:r>
      <w:r w:rsidRPr="00394898">
        <w:rPr>
          <w:rFonts w:hAnsi="標楷體" w:hint="eastAsia"/>
          <w:szCs w:val="32"/>
        </w:rPr>
        <w:t>（第4款）</w:t>
      </w:r>
      <w:r w:rsidRPr="0054005A">
        <w:rPr>
          <w:rFonts w:hAnsi="標楷體"/>
          <w:szCs w:val="32"/>
        </w:rPr>
        <w:t>。</w:t>
      </w:r>
      <w:r w:rsidRPr="00BC288D">
        <w:rPr>
          <w:rFonts w:hAnsi="標楷體" w:hint="eastAsia"/>
          <w:szCs w:val="32"/>
        </w:rPr>
        <w:t>農舍之放流水應符合放流水標準，並排入排水溝渠。放流水</w:t>
      </w:r>
      <w:proofErr w:type="gramStart"/>
      <w:r w:rsidRPr="00BC288D">
        <w:rPr>
          <w:rFonts w:hAnsi="標楷體" w:hint="eastAsia"/>
          <w:szCs w:val="32"/>
        </w:rPr>
        <w:t>流經屬灌排</w:t>
      </w:r>
      <w:proofErr w:type="gramEnd"/>
      <w:r w:rsidRPr="00BC288D">
        <w:rPr>
          <w:rFonts w:hAnsi="標楷體" w:hint="eastAsia"/>
          <w:szCs w:val="32"/>
        </w:rPr>
        <w:t>系統或私有水體者，並應符合下列規定：</w:t>
      </w:r>
      <w:r>
        <w:rPr>
          <w:rFonts w:hAnsi="標楷體" w:hint="eastAsia"/>
          <w:szCs w:val="32"/>
        </w:rPr>
        <w:t>（</w:t>
      </w:r>
      <w:r w:rsidRPr="00BC288D">
        <w:rPr>
          <w:rFonts w:hAnsi="標楷體" w:hint="eastAsia"/>
          <w:szCs w:val="32"/>
        </w:rPr>
        <w:t>一</w:t>
      </w:r>
      <w:r>
        <w:rPr>
          <w:rFonts w:hAnsi="標楷體" w:hint="eastAsia"/>
          <w:szCs w:val="32"/>
        </w:rPr>
        <w:t>）</w:t>
      </w:r>
      <w:proofErr w:type="gramStart"/>
      <w:r w:rsidRPr="00BC288D">
        <w:rPr>
          <w:rFonts w:hAnsi="標楷體" w:hint="eastAsia"/>
          <w:szCs w:val="32"/>
        </w:rPr>
        <w:t>排入灌排</w:t>
      </w:r>
      <w:proofErr w:type="gramEnd"/>
      <w:r w:rsidRPr="00BC288D">
        <w:rPr>
          <w:rFonts w:hAnsi="標楷體" w:hint="eastAsia"/>
          <w:szCs w:val="32"/>
        </w:rPr>
        <w:t>系統者，應經該管理機關</w:t>
      </w:r>
      <w:r>
        <w:rPr>
          <w:rFonts w:hAnsi="標楷體" w:hint="eastAsia"/>
          <w:szCs w:val="32"/>
        </w:rPr>
        <w:t>（</w:t>
      </w:r>
      <w:r w:rsidRPr="00BC288D">
        <w:rPr>
          <w:rFonts w:hAnsi="標楷體" w:hint="eastAsia"/>
          <w:szCs w:val="32"/>
        </w:rPr>
        <w:t>構</w:t>
      </w:r>
      <w:r>
        <w:rPr>
          <w:rFonts w:hAnsi="標楷體" w:hint="eastAsia"/>
          <w:szCs w:val="32"/>
        </w:rPr>
        <w:t>）</w:t>
      </w:r>
      <w:r w:rsidRPr="00BC288D">
        <w:rPr>
          <w:rFonts w:hAnsi="標楷體" w:hint="eastAsia"/>
          <w:szCs w:val="32"/>
        </w:rPr>
        <w:t>同意及水利主管機關核准。</w:t>
      </w:r>
      <w:r>
        <w:rPr>
          <w:rFonts w:hAnsi="標楷體" w:hint="eastAsia"/>
          <w:szCs w:val="32"/>
        </w:rPr>
        <w:t>（</w:t>
      </w:r>
      <w:r w:rsidRPr="00BC288D">
        <w:rPr>
          <w:rFonts w:hAnsi="標楷體" w:hint="eastAsia"/>
          <w:szCs w:val="32"/>
        </w:rPr>
        <w:t>二</w:t>
      </w:r>
      <w:r>
        <w:rPr>
          <w:rFonts w:hAnsi="標楷體" w:hint="eastAsia"/>
          <w:szCs w:val="32"/>
        </w:rPr>
        <w:t>）</w:t>
      </w:r>
      <w:r w:rsidRPr="00BC288D">
        <w:rPr>
          <w:rFonts w:hAnsi="標楷體" w:hint="eastAsia"/>
          <w:szCs w:val="32"/>
        </w:rPr>
        <w:t>排入私有水體者，應經所有人同意</w:t>
      </w:r>
      <w:r w:rsidRPr="00394898">
        <w:rPr>
          <w:rFonts w:hAnsi="標楷體" w:hint="eastAsia"/>
          <w:szCs w:val="32"/>
        </w:rPr>
        <w:t>（第5款）</w:t>
      </w:r>
      <w:r>
        <w:rPr>
          <w:rFonts w:hAnsi="標楷體" w:hint="eastAsia"/>
          <w:szCs w:val="32"/>
        </w:rPr>
        <w:t>。</w:t>
      </w:r>
      <w:r w:rsidRPr="00BC288D">
        <w:rPr>
          <w:rFonts w:hAnsi="標楷體" w:hint="eastAsia"/>
          <w:szCs w:val="32"/>
        </w:rPr>
        <w:t>」</w:t>
      </w:r>
      <w:r w:rsidRPr="00ED116D">
        <w:rPr>
          <w:rFonts w:hAnsi="標楷體" w:hint="eastAsia"/>
          <w:szCs w:val="32"/>
        </w:rPr>
        <w:t>另</w:t>
      </w:r>
      <w:r>
        <w:rPr>
          <w:rFonts w:hAnsi="標楷體" w:hint="eastAsia"/>
          <w:szCs w:val="32"/>
        </w:rPr>
        <w:t>按</w:t>
      </w:r>
      <w:r w:rsidRPr="00ED116D">
        <w:rPr>
          <w:rFonts w:hAnsi="標楷體" w:hint="eastAsia"/>
          <w:szCs w:val="32"/>
        </w:rPr>
        <w:t>「水利法」第63條之3第2項規定：「</w:t>
      </w:r>
      <w:proofErr w:type="gramStart"/>
      <w:r w:rsidRPr="00ED116D">
        <w:rPr>
          <w:rFonts w:hAnsi="標楷體" w:hint="eastAsia"/>
          <w:szCs w:val="32"/>
        </w:rPr>
        <w:t>排注廢污水或引取圳</w:t>
      </w:r>
      <w:proofErr w:type="gramEnd"/>
      <w:r w:rsidRPr="00ED116D">
        <w:rPr>
          <w:rFonts w:hAnsi="標楷體" w:hint="eastAsia"/>
          <w:szCs w:val="32"/>
        </w:rPr>
        <w:t>路用水，於</w:t>
      </w:r>
      <w:proofErr w:type="gramStart"/>
      <w:r w:rsidRPr="00ED116D">
        <w:rPr>
          <w:rFonts w:hAnsi="標楷體" w:hint="eastAsia"/>
          <w:szCs w:val="32"/>
        </w:rPr>
        <w:t>埤</w:t>
      </w:r>
      <w:proofErr w:type="gramEnd"/>
      <w:r w:rsidRPr="00ED116D">
        <w:rPr>
          <w:rFonts w:hAnsi="標楷體" w:hint="eastAsia"/>
          <w:szCs w:val="32"/>
        </w:rPr>
        <w:t>池或</w:t>
      </w:r>
      <w:proofErr w:type="gramStart"/>
      <w:r w:rsidRPr="00ED116D">
        <w:rPr>
          <w:rFonts w:hAnsi="標楷體" w:hint="eastAsia"/>
          <w:szCs w:val="32"/>
        </w:rPr>
        <w:t>圳</w:t>
      </w:r>
      <w:proofErr w:type="gramEnd"/>
      <w:r w:rsidRPr="00ED116D">
        <w:rPr>
          <w:rFonts w:hAnsi="標楷體" w:hint="eastAsia"/>
          <w:szCs w:val="32"/>
        </w:rPr>
        <w:t>路設施上或其界限內施設建造物，非經主管機關核准不得為之。」</w:t>
      </w:r>
      <w:r>
        <w:rPr>
          <w:rFonts w:hAnsi="標楷體" w:hint="eastAsia"/>
          <w:szCs w:val="32"/>
        </w:rPr>
        <w:t>、「</w:t>
      </w:r>
      <w:r w:rsidRPr="00E31361">
        <w:rPr>
          <w:rFonts w:hAnsi="標楷體" w:hint="eastAsia"/>
          <w:szCs w:val="32"/>
        </w:rPr>
        <w:t>水污染防治法</w:t>
      </w:r>
      <w:r>
        <w:rPr>
          <w:rFonts w:hAnsi="標楷體" w:hint="eastAsia"/>
          <w:szCs w:val="32"/>
        </w:rPr>
        <w:t>」</w:t>
      </w:r>
      <w:r w:rsidRPr="00E31361">
        <w:rPr>
          <w:rFonts w:hAnsi="標楷體" w:hint="eastAsia"/>
          <w:szCs w:val="32"/>
        </w:rPr>
        <w:t>第7條第1項明定建築物污水處理設施，排放污水於地面水體者，應符合放流水標準。</w:t>
      </w:r>
      <w:r>
        <w:rPr>
          <w:rFonts w:hAnsi="標楷體" w:hint="eastAsia"/>
          <w:szCs w:val="32"/>
        </w:rPr>
        <w:t>故</w:t>
      </w:r>
      <w:r w:rsidRPr="00F45310">
        <w:rPr>
          <w:rFonts w:hAnsi="標楷體" w:hint="eastAsia"/>
          <w:szCs w:val="32"/>
        </w:rPr>
        <w:t>農舍放流水</w:t>
      </w:r>
      <w:proofErr w:type="gramStart"/>
      <w:r>
        <w:rPr>
          <w:rFonts w:hAnsi="標楷體" w:hint="eastAsia"/>
          <w:szCs w:val="32"/>
        </w:rPr>
        <w:t>如</w:t>
      </w:r>
      <w:r w:rsidRPr="00F45310">
        <w:rPr>
          <w:rFonts w:hAnsi="標楷體" w:hint="eastAsia"/>
          <w:szCs w:val="32"/>
        </w:rPr>
        <w:t>排入灌</w:t>
      </w:r>
      <w:proofErr w:type="gramEnd"/>
      <w:r w:rsidRPr="00F45310">
        <w:rPr>
          <w:rFonts w:hAnsi="標楷體" w:hint="eastAsia"/>
          <w:szCs w:val="32"/>
        </w:rPr>
        <w:t>排系統者，比照一般廢(污)</w:t>
      </w:r>
      <w:proofErr w:type="gramStart"/>
      <w:r w:rsidRPr="00F45310">
        <w:rPr>
          <w:rFonts w:hAnsi="標楷體" w:hint="eastAsia"/>
          <w:szCs w:val="32"/>
        </w:rPr>
        <w:t>水搭排</w:t>
      </w:r>
      <w:proofErr w:type="gramEnd"/>
      <w:r w:rsidRPr="00F45310">
        <w:rPr>
          <w:rFonts w:hAnsi="標楷體" w:hint="eastAsia"/>
          <w:szCs w:val="32"/>
        </w:rPr>
        <w:t>申請審核流程，需經農田水利會同意，地方水利主管機關核准</w:t>
      </w:r>
      <w:r>
        <w:rPr>
          <w:rFonts w:hAnsi="標楷體" w:hint="eastAsia"/>
          <w:szCs w:val="32"/>
        </w:rPr>
        <w:t>，</w:t>
      </w:r>
      <w:r w:rsidRPr="00E31361">
        <w:rPr>
          <w:rFonts w:hAnsi="標楷體" w:hint="eastAsia"/>
          <w:szCs w:val="32"/>
        </w:rPr>
        <w:t>放流水應符合標準，使不污染農田。</w:t>
      </w:r>
    </w:p>
    <w:p w:rsidR="00240C19" w:rsidRPr="001E11FD" w:rsidRDefault="00240C19" w:rsidP="00397956">
      <w:pPr>
        <w:pStyle w:val="3"/>
        <w:rPr>
          <w:rFonts w:hAnsi="標楷體"/>
          <w:szCs w:val="32"/>
        </w:rPr>
      </w:pPr>
      <w:r w:rsidRPr="001E11FD">
        <w:rPr>
          <w:rFonts w:hAnsi="標楷體" w:hint="eastAsia"/>
          <w:szCs w:val="32"/>
        </w:rPr>
        <w:t>據行政院</w:t>
      </w:r>
      <w:r>
        <w:rPr>
          <w:rFonts w:hAnsi="標楷體" w:hint="eastAsia"/>
          <w:szCs w:val="32"/>
        </w:rPr>
        <w:t>函復</w:t>
      </w:r>
      <w:r w:rsidRPr="00C05CB8">
        <w:rPr>
          <w:rFonts w:hAnsi="標楷體" w:hint="eastAsia"/>
          <w:color w:val="000000"/>
          <w:szCs w:val="32"/>
        </w:rPr>
        <w:t>表示</w:t>
      </w:r>
      <w:r w:rsidRPr="001E11FD">
        <w:rPr>
          <w:rFonts w:hAnsi="標楷體" w:hint="eastAsia"/>
          <w:szCs w:val="32"/>
        </w:rPr>
        <w:t>，農委會已督促各農田水利會應依上開辦法規定，審理農舍放流水申請排放至所屬灌排系統，並應定期</w:t>
      </w:r>
      <w:proofErr w:type="gramStart"/>
      <w:r w:rsidRPr="001E11FD">
        <w:rPr>
          <w:rFonts w:hAnsi="標楷體" w:hint="eastAsia"/>
          <w:szCs w:val="32"/>
        </w:rPr>
        <w:t>查察所轄</w:t>
      </w:r>
      <w:proofErr w:type="gramEnd"/>
      <w:r w:rsidRPr="001E11FD">
        <w:rPr>
          <w:rFonts w:hAnsi="標楷體" w:hint="eastAsia"/>
          <w:szCs w:val="32"/>
        </w:rPr>
        <w:t>同意農舍放流水申請排放案件，如發現有違規使用之情事，農田水利會</w:t>
      </w:r>
      <w:r w:rsidRPr="001E11FD">
        <w:rPr>
          <w:rFonts w:hAnsi="標楷體" w:hint="eastAsia"/>
          <w:szCs w:val="32"/>
        </w:rPr>
        <w:lastRenderedPageBreak/>
        <w:t>將廢止同意放</w:t>
      </w:r>
      <w:proofErr w:type="gramStart"/>
      <w:r w:rsidRPr="001E11FD">
        <w:rPr>
          <w:rFonts w:hAnsi="標楷體" w:hint="eastAsia"/>
          <w:szCs w:val="32"/>
        </w:rPr>
        <w:t>流水搭排使用</w:t>
      </w:r>
      <w:proofErr w:type="gramEnd"/>
      <w:r w:rsidRPr="001E11FD">
        <w:rPr>
          <w:rFonts w:hAnsi="標楷體" w:hint="eastAsia"/>
          <w:szCs w:val="32"/>
        </w:rPr>
        <w:t>，並促請其改善，另將提報當地農業及水利主管機關查處，如經查未依限完成改善或</w:t>
      </w:r>
      <w:proofErr w:type="gramStart"/>
      <w:r w:rsidRPr="001E11FD">
        <w:rPr>
          <w:rFonts w:hAnsi="標楷體" w:hint="eastAsia"/>
          <w:szCs w:val="32"/>
        </w:rPr>
        <w:t>停止搭排使用</w:t>
      </w:r>
      <w:proofErr w:type="gramEnd"/>
      <w:r w:rsidRPr="001E11FD">
        <w:rPr>
          <w:rFonts w:hAnsi="標楷體" w:hint="eastAsia"/>
          <w:szCs w:val="32"/>
        </w:rPr>
        <w:t>，農田水利會將依實際影響情節，予以拆除放流水排放之</w:t>
      </w:r>
      <w:r w:rsidRPr="00BA6973">
        <w:rPr>
          <w:rFonts w:hAnsi="標楷體" w:hint="eastAsia"/>
          <w:szCs w:val="32"/>
        </w:rPr>
        <w:t>設</w:t>
      </w:r>
      <w:r w:rsidRPr="001E11FD">
        <w:rPr>
          <w:rFonts w:hAnsi="標楷體" w:hint="eastAsia"/>
          <w:szCs w:val="32"/>
        </w:rPr>
        <w:t>施物，以維護灌溉用水品質。</w:t>
      </w:r>
      <w:r>
        <w:rPr>
          <w:rFonts w:hAnsi="標楷體" w:hint="eastAsia"/>
          <w:szCs w:val="32"/>
        </w:rPr>
        <w:t>另農委</w:t>
      </w:r>
      <w:r w:rsidRPr="001E11FD">
        <w:rPr>
          <w:rFonts w:hAnsi="標楷體" w:hint="eastAsia"/>
          <w:szCs w:val="32"/>
        </w:rPr>
        <w:t>會</w:t>
      </w:r>
      <w:r>
        <w:rPr>
          <w:rFonts w:hAnsi="標楷體" w:hint="eastAsia"/>
          <w:szCs w:val="32"/>
        </w:rPr>
        <w:t>表示，該會業</w:t>
      </w:r>
      <w:r w:rsidRPr="001E11FD">
        <w:rPr>
          <w:rFonts w:hAnsi="標楷體" w:hint="eastAsia"/>
          <w:szCs w:val="32"/>
        </w:rPr>
        <w:t>於104年7月21日召開「農業灌溉水質保護方案」推動執行成效檢討會議，</w:t>
      </w:r>
      <w:r>
        <w:rPr>
          <w:rFonts w:hAnsi="標楷體" w:hint="eastAsia"/>
          <w:szCs w:val="32"/>
        </w:rPr>
        <w:t>以</w:t>
      </w:r>
      <w:r w:rsidRPr="001E11FD">
        <w:rPr>
          <w:rFonts w:hAnsi="標楷體" w:hint="eastAsia"/>
          <w:szCs w:val="32"/>
        </w:rPr>
        <w:t>加強相關聯繫作業，掌握各項推動措施之實際辦理執行情形，以及建立「農業灌溉水質保護方案」跨部會推動平台，並就「農田水利會推動高污染潛勢</w:t>
      </w:r>
      <w:proofErr w:type="gramStart"/>
      <w:r w:rsidRPr="001E11FD">
        <w:rPr>
          <w:rFonts w:hAnsi="標楷體" w:hint="eastAsia"/>
          <w:szCs w:val="32"/>
        </w:rPr>
        <w:t>圳</w:t>
      </w:r>
      <w:proofErr w:type="gramEnd"/>
      <w:r w:rsidRPr="001E11FD">
        <w:rPr>
          <w:rFonts w:hAnsi="標楷體" w:hint="eastAsia"/>
          <w:szCs w:val="32"/>
        </w:rPr>
        <w:t>路污染改善作業需相關協助事項」及前開保護方案各項推動措施執行所遇問題需協調配合事項進行</w:t>
      </w:r>
      <w:proofErr w:type="gramStart"/>
      <w:r w:rsidRPr="001E11FD">
        <w:rPr>
          <w:rFonts w:hAnsi="標楷體" w:hint="eastAsia"/>
          <w:szCs w:val="32"/>
        </w:rPr>
        <w:t>研</w:t>
      </w:r>
      <w:proofErr w:type="gramEnd"/>
      <w:r w:rsidRPr="001E11FD">
        <w:rPr>
          <w:rFonts w:hAnsi="標楷體" w:hint="eastAsia"/>
          <w:szCs w:val="32"/>
        </w:rPr>
        <w:t>商討論。</w:t>
      </w:r>
    </w:p>
    <w:p w:rsidR="00240C19" w:rsidRPr="00C172DA" w:rsidRDefault="00240C19" w:rsidP="00397956">
      <w:pPr>
        <w:pStyle w:val="3"/>
        <w:rPr>
          <w:szCs w:val="48"/>
        </w:rPr>
      </w:pPr>
      <w:r>
        <w:rPr>
          <w:rFonts w:hAnsi="標楷體" w:hint="eastAsia"/>
          <w:szCs w:val="32"/>
        </w:rPr>
        <w:t>惟本院實地履</w:t>
      </w:r>
      <w:proofErr w:type="gramStart"/>
      <w:r>
        <w:rPr>
          <w:rFonts w:hAnsi="標楷體" w:hint="eastAsia"/>
          <w:szCs w:val="32"/>
        </w:rPr>
        <w:t>勘</w:t>
      </w:r>
      <w:proofErr w:type="gramEnd"/>
      <w:r>
        <w:rPr>
          <w:rFonts w:hAnsi="標楷體" w:hint="eastAsia"/>
          <w:szCs w:val="32"/>
        </w:rPr>
        <w:t>時，發現不少農舍均直接將放流水</w:t>
      </w:r>
      <w:r w:rsidRPr="00D34589">
        <w:rPr>
          <w:rFonts w:hAnsi="標楷體" w:hint="eastAsia"/>
          <w:szCs w:val="32"/>
        </w:rPr>
        <w:t>排入</w:t>
      </w:r>
      <w:r w:rsidRPr="00C05CB8">
        <w:rPr>
          <w:rFonts w:hAnsi="標楷體" w:hint="eastAsia"/>
          <w:color w:val="000000"/>
          <w:szCs w:val="32"/>
        </w:rPr>
        <w:t>附近</w:t>
      </w:r>
      <w:r>
        <w:rPr>
          <w:rFonts w:hAnsi="標楷體" w:hint="eastAsia"/>
          <w:szCs w:val="32"/>
        </w:rPr>
        <w:t>農田之</w:t>
      </w:r>
      <w:r w:rsidRPr="00D34589">
        <w:rPr>
          <w:rFonts w:hAnsi="標楷體" w:hint="eastAsia"/>
          <w:szCs w:val="32"/>
        </w:rPr>
        <w:t>灌</w:t>
      </w:r>
      <w:r>
        <w:rPr>
          <w:rFonts w:hAnsi="標楷體" w:hint="eastAsia"/>
          <w:szCs w:val="32"/>
        </w:rPr>
        <w:t>溉</w:t>
      </w:r>
      <w:r w:rsidRPr="00D34589">
        <w:rPr>
          <w:rFonts w:hAnsi="標楷體" w:hint="eastAsia"/>
          <w:szCs w:val="32"/>
        </w:rPr>
        <w:t>系統，</w:t>
      </w:r>
      <w:proofErr w:type="gramStart"/>
      <w:r>
        <w:rPr>
          <w:rFonts w:hAnsi="標楷體" w:hint="eastAsia"/>
          <w:szCs w:val="32"/>
        </w:rPr>
        <w:t>縱其</w:t>
      </w:r>
      <w:r w:rsidRPr="00D34589">
        <w:rPr>
          <w:rFonts w:hAnsi="標楷體" w:hint="eastAsia"/>
          <w:szCs w:val="32"/>
        </w:rPr>
        <w:t>搭排</w:t>
      </w:r>
      <w:r>
        <w:rPr>
          <w:rFonts w:hAnsi="標楷體" w:hint="eastAsia"/>
          <w:szCs w:val="32"/>
        </w:rPr>
        <w:t>行</w:t>
      </w:r>
      <w:proofErr w:type="gramEnd"/>
      <w:r>
        <w:rPr>
          <w:rFonts w:hAnsi="標楷體" w:hint="eastAsia"/>
          <w:szCs w:val="32"/>
        </w:rPr>
        <w:t>為確實</w:t>
      </w:r>
      <w:r w:rsidRPr="00EC5EA3">
        <w:rPr>
          <w:rFonts w:hAnsi="標楷體" w:hint="eastAsia"/>
          <w:szCs w:val="32"/>
        </w:rPr>
        <w:t>依上開辦法第9條第2項第5款規定，經主管之農田水利會同意</w:t>
      </w:r>
      <w:r>
        <w:rPr>
          <w:rFonts w:hAnsi="標楷體" w:hint="eastAsia"/>
          <w:szCs w:val="32"/>
        </w:rPr>
        <w:t>及</w:t>
      </w:r>
      <w:r w:rsidRPr="00D34589">
        <w:rPr>
          <w:rFonts w:hAnsi="標楷體" w:hint="eastAsia"/>
          <w:szCs w:val="32"/>
        </w:rPr>
        <w:t>地方水利主管機關核准，</w:t>
      </w:r>
      <w:r>
        <w:rPr>
          <w:rFonts w:hAnsi="標楷體" w:hint="eastAsia"/>
          <w:szCs w:val="32"/>
        </w:rPr>
        <w:t>惟其</w:t>
      </w:r>
      <w:r w:rsidRPr="00D34589">
        <w:rPr>
          <w:rFonts w:hAnsi="標楷體" w:hint="eastAsia"/>
          <w:szCs w:val="32"/>
        </w:rPr>
        <w:t>放流水</w:t>
      </w:r>
      <w:r>
        <w:rPr>
          <w:rFonts w:hAnsi="標楷體" w:hint="eastAsia"/>
          <w:szCs w:val="32"/>
        </w:rPr>
        <w:t>是否</w:t>
      </w:r>
      <w:r w:rsidRPr="00D34589">
        <w:rPr>
          <w:rFonts w:hAnsi="標楷體" w:hint="eastAsia"/>
          <w:szCs w:val="32"/>
        </w:rPr>
        <w:t>符合標準</w:t>
      </w:r>
      <w:r>
        <w:rPr>
          <w:rFonts w:hAnsi="標楷體" w:hint="eastAsia"/>
          <w:szCs w:val="32"/>
        </w:rPr>
        <w:t>，不無疑問。</w:t>
      </w:r>
      <w:r w:rsidRPr="0091548D">
        <w:rPr>
          <w:rFonts w:hAnsi="標楷體" w:hint="eastAsia"/>
          <w:szCs w:val="32"/>
        </w:rPr>
        <w:t>內政部</w:t>
      </w:r>
      <w:r>
        <w:rPr>
          <w:rFonts w:hAnsi="標楷體" w:hint="eastAsia"/>
          <w:szCs w:val="32"/>
        </w:rPr>
        <w:t>於本院詢問時表示，</w:t>
      </w:r>
      <w:r>
        <w:rPr>
          <w:rFonts w:hint="eastAsia"/>
        </w:rPr>
        <w:t>農田沒有污水下水道系統，連</w:t>
      </w:r>
      <w:proofErr w:type="gramStart"/>
      <w:r>
        <w:rPr>
          <w:rFonts w:hint="eastAsia"/>
        </w:rPr>
        <w:t>ㄧ</w:t>
      </w:r>
      <w:proofErr w:type="gramEnd"/>
      <w:r>
        <w:rPr>
          <w:rFonts w:hint="eastAsia"/>
        </w:rPr>
        <w:t>般的雨水下水道系統也沒有，所以</w:t>
      </w:r>
      <w:r w:rsidRPr="00865C8C">
        <w:rPr>
          <w:rFonts w:hint="eastAsia"/>
        </w:rPr>
        <w:t>農地蓋農舍，</w:t>
      </w:r>
      <w:r>
        <w:rPr>
          <w:rFonts w:hint="eastAsia"/>
        </w:rPr>
        <w:t>農舍的污水會排放到灌溉溝渠，因此</w:t>
      </w:r>
      <w:proofErr w:type="gramStart"/>
      <w:r>
        <w:rPr>
          <w:rFonts w:hint="eastAsia"/>
        </w:rPr>
        <w:t>需搭排</w:t>
      </w:r>
      <w:proofErr w:type="gramEnd"/>
      <w:r>
        <w:rPr>
          <w:rFonts w:hint="eastAsia"/>
        </w:rPr>
        <w:t>，需經農田水利會同意，才能排放到灌溉溝渠；目前產生的問題是原來申請是作農舍，所設置符合環保標準檢測合格的個別污水處理設施，僅具處理</w:t>
      </w:r>
      <w:proofErr w:type="gramStart"/>
      <w:r>
        <w:rPr>
          <w:rFonts w:hint="eastAsia"/>
        </w:rPr>
        <w:t>ㄧ</w:t>
      </w:r>
      <w:proofErr w:type="gramEnd"/>
      <w:r>
        <w:rPr>
          <w:rFonts w:hint="eastAsia"/>
        </w:rPr>
        <w:t>般住宅的污水能力而已</w:t>
      </w:r>
      <w:r>
        <w:rPr>
          <w:rFonts w:hAnsi="標楷體" w:hint="eastAsia"/>
        </w:rPr>
        <w:t>，</w:t>
      </w:r>
      <w:r>
        <w:rPr>
          <w:rFonts w:hint="eastAsia"/>
        </w:rPr>
        <w:t>如果變為民宿或其他營業使用時，原來污水處理設施的處理能力就不夠，排放的水質就會有污染，排放到灌溉溝渠就會污染農田；所以農舍如果變更作民宿等營業使用，應符合營業使用的污水處理能力始可；且無論作農舍使用或變更作民宿等營業使用，其污水處理設施都應妥善維護，使排放的水質符合檢測標準；在現行體制上，不管是農舍改變為民宿</w:t>
      </w:r>
      <w:r>
        <w:rPr>
          <w:rFonts w:hint="eastAsia"/>
        </w:rPr>
        <w:lastRenderedPageBreak/>
        <w:t>等營業使用或污水處理設施有無維護，導致排放的水質不符檢測標準，這</w:t>
      </w:r>
      <w:proofErr w:type="gramStart"/>
      <w:r>
        <w:rPr>
          <w:rFonts w:hint="eastAsia"/>
        </w:rPr>
        <w:t>ㄧ</w:t>
      </w:r>
      <w:proofErr w:type="gramEnd"/>
      <w:r>
        <w:rPr>
          <w:rFonts w:hint="eastAsia"/>
        </w:rPr>
        <w:t>部分，目前是沒有人在管理，沒有人去追蹤檢測最後排放的水質是否符合原來檢測設定的標準等語。</w:t>
      </w:r>
      <w:proofErr w:type="gramStart"/>
      <w:r>
        <w:rPr>
          <w:rFonts w:hint="eastAsia"/>
        </w:rPr>
        <w:t>此外，</w:t>
      </w:r>
      <w:proofErr w:type="gramEnd"/>
      <w:r>
        <w:rPr>
          <w:rFonts w:hint="eastAsia"/>
        </w:rPr>
        <w:t>主管</w:t>
      </w:r>
      <w:r w:rsidRPr="003A55DC">
        <w:rPr>
          <w:rFonts w:hint="eastAsia"/>
        </w:rPr>
        <w:t>灌排系統</w:t>
      </w:r>
      <w:r>
        <w:rPr>
          <w:rFonts w:hint="eastAsia"/>
        </w:rPr>
        <w:t>之</w:t>
      </w:r>
      <w:r w:rsidRPr="002E775D">
        <w:rPr>
          <w:rFonts w:hAnsi="標楷體" w:hint="eastAsia"/>
          <w:szCs w:val="32"/>
        </w:rPr>
        <w:t>農田水利</w:t>
      </w:r>
      <w:r>
        <w:rPr>
          <w:rFonts w:hAnsi="標楷體" w:hint="eastAsia"/>
          <w:szCs w:val="32"/>
        </w:rPr>
        <w:t>會，如檢查</w:t>
      </w:r>
      <w:proofErr w:type="gramStart"/>
      <w:r>
        <w:rPr>
          <w:rFonts w:hAnsi="標楷體" w:hint="eastAsia"/>
          <w:szCs w:val="32"/>
        </w:rPr>
        <w:t>發現搭排之</w:t>
      </w:r>
      <w:proofErr w:type="gramEnd"/>
      <w:r w:rsidRPr="002E775D">
        <w:rPr>
          <w:rFonts w:hAnsi="標楷體" w:hint="eastAsia"/>
          <w:szCs w:val="32"/>
        </w:rPr>
        <w:t>農舍放流水</w:t>
      </w:r>
      <w:r>
        <w:rPr>
          <w:rFonts w:hAnsi="標楷體" w:hint="eastAsia"/>
          <w:szCs w:val="32"/>
        </w:rPr>
        <w:t>有不</w:t>
      </w:r>
      <w:r w:rsidRPr="00C40D75">
        <w:rPr>
          <w:rFonts w:hAnsi="標楷體" w:hint="eastAsia"/>
          <w:szCs w:val="32"/>
        </w:rPr>
        <w:t>符合標準</w:t>
      </w:r>
      <w:r>
        <w:rPr>
          <w:rFonts w:hAnsi="標楷體" w:hint="eastAsia"/>
          <w:szCs w:val="32"/>
        </w:rPr>
        <w:t>之</w:t>
      </w:r>
      <w:r w:rsidRPr="002E775D">
        <w:rPr>
          <w:rFonts w:hAnsi="標楷體" w:hint="eastAsia"/>
          <w:szCs w:val="32"/>
        </w:rPr>
        <w:t>違規情事，</w:t>
      </w:r>
      <w:r>
        <w:rPr>
          <w:rFonts w:hAnsi="標楷體" w:hint="eastAsia"/>
          <w:szCs w:val="32"/>
        </w:rPr>
        <w:t>乃將</w:t>
      </w:r>
      <w:r w:rsidRPr="002E775D">
        <w:rPr>
          <w:rFonts w:hAnsi="標楷體" w:hint="eastAsia"/>
          <w:szCs w:val="32"/>
        </w:rPr>
        <w:t>廢止同意</w:t>
      </w:r>
      <w:proofErr w:type="gramStart"/>
      <w:r>
        <w:rPr>
          <w:rFonts w:hAnsi="標楷體" w:hint="eastAsia"/>
          <w:szCs w:val="32"/>
        </w:rPr>
        <w:t>其</w:t>
      </w:r>
      <w:r w:rsidRPr="002E775D">
        <w:rPr>
          <w:rFonts w:hAnsi="標楷體" w:hint="eastAsia"/>
          <w:szCs w:val="32"/>
        </w:rPr>
        <w:t>搭排</w:t>
      </w:r>
      <w:proofErr w:type="gramEnd"/>
      <w:r w:rsidRPr="002E775D">
        <w:rPr>
          <w:rFonts w:hAnsi="標楷體" w:hint="eastAsia"/>
          <w:szCs w:val="32"/>
        </w:rPr>
        <w:t>使用，</w:t>
      </w:r>
      <w:r>
        <w:rPr>
          <w:rFonts w:hAnsi="標楷體" w:hint="eastAsia"/>
          <w:szCs w:val="32"/>
        </w:rPr>
        <w:t>甚至</w:t>
      </w:r>
      <w:r w:rsidRPr="003A55DC">
        <w:rPr>
          <w:rFonts w:hAnsi="標楷體" w:hint="eastAsia"/>
          <w:szCs w:val="32"/>
        </w:rPr>
        <w:t>拆除放流水之排放施設</w:t>
      </w:r>
      <w:r w:rsidRPr="00ED116D">
        <w:rPr>
          <w:rFonts w:hAnsi="標楷體" w:hint="eastAsia"/>
          <w:szCs w:val="32"/>
        </w:rPr>
        <w:t>建造</w:t>
      </w:r>
      <w:r w:rsidRPr="003A55DC">
        <w:rPr>
          <w:rFonts w:hAnsi="標楷體" w:hint="eastAsia"/>
          <w:szCs w:val="32"/>
        </w:rPr>
        <w:t>物</w:t>
      </w:r>
      <w:r>
        <w:rPr>
          <w:rFonts w:hAnsi="標楷體" w:hint="eastAsia"/>
          <w:szCs w:val="32"/>
        </w:rPr>
        <w:t>時，在欠缺</w:t>
      </w:r>
      <w:r w:rsidRPr="00E31361">
        <w:rPr>
          <w:rFonts w:hAnsi="標楷體" w:hint="eastAsia"/>
          <w:szCs w:val="32"/>
        </w:rPr>
        <w:t>污水下水道</w:t>
      </w:r>
      <w:r>
        <w:rPr>
          <w:rFonts w:hAnsi="標楷體" w:hint="eastAsia"/>
          <w:szCs w:val="32"/>
        </w:rPr>
        <w:t>或</w:t>
      </w:r>
      <w:r w:rsidRPr="00E31361">
        <w:rPr>
          <w:rFonts w:hAnsi="標楷體" w:hint="eastAsia"/>
          <w:szCs w:val="32"/>
        </w:rPr>
        <w:t>雨水下水道系統</w:t>
      </w:r>
      <w:r>
        <w:rPr>
          <w:rFonts w:hAnsi="標楷體" w:hint="eastAsia"/>
          <w:szCs w:val="32"/>
        </w:rPr>
        <w:t>之地區，該</w:t>
      </w:r>
      <w:r w:rsidRPr="00E31361">
        <w:rPr>
          <w:rFonts w:hAnsi="標楷體" w:hint="eastAsia"/>
          <w:szCs w:val="32"/>
        </w:rPr>
        <w:t>農舍放流水</w:t>
      </w:r>
      <w:r>
        <w:rPr>
          <w:rFonts w:hAnsi="標楷體" w:hint="eastAsia"/>
          <w:szCs w:val="32"/>
        </w:rPr>
        <w:t>如何排放，勢將產生問題。故農委會與內政部允應就如何妥善管理</w:t>
      </w:r>
      <w:r w:rsidRPr="00E31361">
        <w:rPr>
          <w:rFonts w:hAnsi="標楷體" w:hint="eastAsia"/>
          <w:szCs w:val="32"/>
        </w:rPr>
        <w:t>農舍污水處理設施</w:t>
      </w:r>
      <w:r>
        <w:rPr>
          <w:rFonts w:hAnsi="標楷體" w:hint="eastAsia"/>
          <w:szCs w:val="32"/>
        </w:rPr>
        <w:t>與放流水</w:t>
      </w:r>
      <w:proofErr w:type="gramStart"/>
      <w:r>
        <w:rPr>
          <w:rFonts w:hAnsi="標楷體" w:hint="eastAsia"/>
          <w:szCs w:val="32"/>
        </w:rPr>
        <w:t>排入</w:t>
      </w:r>
      <w:r w:rsidRPr="00FF0986">
        <w:rPr>
          <w:rFonts w:hAnsi="標楷體" w:hint="eastAsia"/>
          <w:szCs w:val="32"/>
        </w:rPr>
        <w:t>灌排</w:t>
      </w:r>
      <w:proofErr w:type="gramEnd"/>
      <w:r w:rsidRPr="00FF0986">
        <w:rPr>
          <w:rFonts w:hAnsi="標楷體" w:hint="eastAsia"/>
          <w:szCs w:val="32"/>
        </w:rPr>
        <w:t>系統</w:t>
      </w:r>
      <w:r>
        <w:rPr>
          <w:rFonts w:hAnsi="標楷體" w:hint="eastAsia"/>
          <w:szCs w:val="32"/>
        </w:rPr>
        <w:t>問題</w:t>
      </w:r>
      <w:r w:rsidRPr="00E31361">
        <w:rPr>
          <w:rFonts w:hAnsi="標楷體" w:hint="eastAsia"/>
          <w:szCs w:val="32"/>
        </w:rPr>
        <w:t>，確實檢討改進，</w:t>
      </w:r>
      <w:r w:rsidRPr="00BA2CF1">
        <w:rPr>
          <w:rFonts w:hAnsi="標楷體" w:hint="eastAsia"/>
          <w:szCs w:val="32"/>
        </w:rPr>
        <w:t>以維護</w:t>
      </w:r>
      <w:r>
        <w:rPr>
          <w:rFonts w:hAnsi="標楷體" w:hint="eastAsia"/>
          <w:szCs w:val="32"/>
        </w:rPr>
        <w:t>農田</w:t>
      </w:r>
      <w:r w:rsidRPr="00BA2CF1">
        <w:rPr>
          <w:rFonts w:hAnsi="標楷體" w:hint="eastAsia"/>
          <w:szCs w:val="32"/>
        </w:rPr>
        <w:t>灌溉用水品質</w:t>
      </w:r>
      <w:r w:rsidRPr="003F1A98">
        <w:rPr>
          <w:rFonts w:hAnsi="標楷體" w:hint="eastAsia"/>
          <w:szCs w:val="32"/>
        </w:rPr>
        <w:t>，避免農地遭受污染</w:t>
      </w:r>
      <w:r>
        <w:rPr>
          <w:rFonts w:hAnsi="標楷體" w:hint="eastAsia"/>
          <w:szCs w:val="32"/>
        </w:rPr>
        <w:t>。</w:t>
      </w:r>
    </w:p>
    <w:p w:rsidR="00240C19" w:rsidRPr="00B335A3" w:rsidRDefault="00240C19" w:rsidP="00240C19">
      <w:pPr>
        <w:pStyle w:val="2"/>
        <w:numPr>
          <w:ilvl w:val="1"/>
          <w:numId w:val="1"/>
        </w:numPr>
        <w:kinsoku w:val="0"/>
        <w:overflowPunct/>
        <w:ind w:left="938" w:hanging="598"/>
        <w:rPr>
          <w:rFonts w:hAnsi="標楷體"/>
          <w:szCs w:val="32"/>
        </w:rPr>
      </w:pPr>
      <w:r w:rsidRPr="00B335A3">
        <w:rPr>
          <w:rFonts w:hAnsi="標楷體" w:cs="新細明體" w:hint="eastAsia"/>
          <w:szCs w:val="32"/>
        </w:rPr>
        <w:t>農委會及內政部自本院99年糾正以來，迄未改善農地興建農舍相關統計資料</w:t>
      </w:r>
      <w:proofErr w:type="gramStart"/>
      <w:r w:rsidRPr="00B335A3">
        <w:rPr>
          <w:rFonts w:hAnsi="標楷體" w:cs="新細明體" w:hint="eastAsia"/>
          <w:szCs w:val="32"/>
        </w:rPr>
        <w:t>缺漏不全</w:t>
      </w:r>
      <w:proofErr w:type="gramEnd"/>
      <w:r w:rsidRPr="00B335A3">
        <w:rPr>
          <w:rFonts w:hAnsi="標楷體" w:cs="新細明體" w:hint="eastAsia"/>
          <w:szCs w:val="32"/>
        </w:rPr>
        <w:t>之問題，更未積極督導各直轄市、縣（市）政府定期提供相關資料以供</w:t>
      </w:r>
      <w:r w:rsidRPr="00B335A3">
        <w:rPr>
          <w:rFonts w:hAnsi="標楷體" w:hint="eastAsia"/>
          <w:szCs w:val="32"/>
        </w:rPr>
        <w:t>建</w:t>
      </w:r>
      <w:r w:rsidRPr="00B335A3">
        <w:rPr>
          <w:rFonts w:hint="eastAsia"/>
        </w:rPr>
        <w:t>檔管理及適時更新</w:t>
      </w:r>
      <w:r w:rsidRPr="00B335A3">
        <w:rPr>
          <w:rFonts w:hAnsi="標楷體" w:cs="新細明體" w:hint="eastAsia"/>
          <w:szCs w:val="32"/>
        </w:rPr>
        <w:t>，確有</w:t>
      </w:r>
      <w:proofErr w:type="gramStart"/>
      <w:r w:rsidRPr="00B335A3">
        <w:rPr>
          <w:rFonts w:hAnsi="標楷體" w:cs="新細明體" w:hint="eastAsia"/>
          <w:szCs w:val="32"/>
        </w:rPr>
        <w:t>怠</w:t>
      </w:r>
      <w:proofErr w:type="gramEnd"/>
      <w:r w:rsidRPr="00B335A3">
        <w:rPr>
          <w:rFonts w:hAnsi="標楷體" w:cs="新細明體" w:hint="eastAsia"/>
          <w:szCs w:val="32"/>
        </w:rPr>
        <w:t>失。</w:t>
      </w:r>
    </w:p>
    <w:p w:rsidR="00240C19" w:rsidRPr="005C6C92" w:rsidRDefault="00240C19" w:rsidP="00397956">
      <w:pPr>
        <w:pStyle w:val="3"/>
        <w:rPr>
          <w:rFonts w:hAnsi="標楷體"/>
          <w:szCs w:val="32"/>
        </w:rPr>
      </w:pPr>
      <w:r w:rsidRPr="005C6C92">
        <w:rPr>
          <w:rFonts w:hAnsi="標楷體" w:hint="eastAsia"/>
        </w:rPr>
        <w:t>本院</w:t>
      </w:r>
      <w:r>
        <w:rPr>
          <w:rFonts w:hAnsi="標楷體" w:hint="eastAsia"/>
        </w:rPr>
        <w:t>99年</w:t>
      </w:r>
      <w:r w:rsidRPr="00C05CB8">
        <w:rPr>
          <w:rFonts w:hAnsi="標楷體" w:hint="eastAsia"/>
          <w:color w:val="000000"/>
          <w:szCs w:val="32"/>
        </w:rPr>
        <w:t>糾正</w:t>
      </w:r>
      <w:r>
        <w:rPr>
          <w:rFonts w:hAnsi="標楷體" w:hint="eastAsia"/>
        </w:rPr>
        <w:t>案文</w:t>
      </w:r>
      <w:r w:rsidRPr="005C6C92">
        <w:rPr>
          <w:rFonts w:hAnsi="標楷體" w:hint="eastAsia"/>
        </w:rPr>
        <w:t>已指出</w:t>
      </w:r>
      <w:r w:rsidRPr="005C6C92">
        <w:rPr>
          <w:rFonts w:hAnsi="標楷體" w:hint="eastAsia"/>
          <w:szCs w:val="32"/>
        </w:rPr>
        <w:t>「</w:t>
      </w:r>
      <w:r w:rsidRPr="005C6C92">
        <w:rPr>
          <w:rFonts w:hAnsi="標楷體" w:cs="新細明體" w:hint="eastAsia"/>
          <w:szCs w:val="32"/>
        </w:rPr>
        <w:t>農委會及內政部</w:t>
      </w:r>
      <w:proofErr w:type="gramStart"/>
      <w:r w:rsidRPr="005C6C92">
        <w:rPr>
          <w:rFonts w:hAnsi="標楷體" w:cs="新細明體" w:hint="eastAsia"/>
          <w:szCs w:val="32"/>
        </w:rPr>
        <w:t>均乏各</w:t>
      </w:r>
      <w:proofErr w:type="gramEnd"/>
      <w:r w:rsidRPr="005C6C92">
        <w:rPr>
          <w:rFonts w:hAnsi="標楷體" w:cs="新細明體" w:hint="eastAsia"/>
          <w:szCs w:val="32"/>
        </w:rPr>
        <w:t>地農業用地興建農舍之相關統計資料，導致未能掌握個別興建農舍所衍生之問題，以為政策修訂及業務督導</w:t>
      </w:r>
      <w:proofErr w:type="gramStart"/>
      <w:r w:rsidRPr="005C6C92">
        <w:rPr>
          <w:rFonts w:hAnsi="標楷體" w:cs="新細明體" w:hint="eastAsia"/>
          <w:szCs w:val="32"/>
        </w:rPr>
        <w:t>之參據</w:t>
      </w:r>
      <w:proofErr w:type="gramEnd"/>
      <w:r w:rsidRPr="005C6C92">
        <w:rPr>
          <w:rFonts w:hAnsi="標楷體" w:hint="eastAsia"/>
          <w:szCs w:val="32"/>
        </w:rPr>
        <w:t>」</w:t>
      </w:r>
      <w:r w:rsidRPr="005C6C92">
        <w:rPr>
          <w:rFonts w:hAnsi="標楷體" w:cs="新細明體" w:hint="eastAsia"/>
          <w:szCs w:val="32"/>
        </w:rPr>
        <w:t>。</w:t>
      </w:r>
      <w:r w:rsidRPr="00844A0D">
        <w:rPr>
          <w:rFonts w:hAnsi="標楷體" w:cs="新細明體" w:hint="eastAsia"/>
          <w:szCs w:val="32"/>
        </w:rPr>
        <w:t>本調查案為</w:t>
      </w:r>
      <w:r>
        <w:rPr>
          <w:rFonts w:hAnsi="標楷體" w:cs="新細明體" w:hint="eastAsia"/>
          <w:szCs w:val="32"/>
        </w:rPr>
        <w:t>瞭解「農業用地興建農舍辦法」</w:t>
      </w:r>
      <w:r w:rsidRPr="00844A0D">
        <w:rPr>
          <w:rFonts w:hAnsi="標楷體" w:cs="新細明體" w:hint="eastAsia"/>
          <w:szCs w:val="32"/>
        </w:rPr>
        <w:t>90年4月26日訂定發布至104年6月30日</w:t>
      </w:r>
      <w:proofErr w:type="gramStart"/>
      <w:r w:rsidRPr="00844A0D">
        <w:rPr>
          <w:rFonts w:hAnsi="標楷體" w:cs="新細明體" w:hint="eastAsia"/>
          <w:szCs w:val="32"/>
        </w:rPr>
        <w:t>期間，</w:t>
      </w:r>
      <w:proofErr w:type="gramEnd"/>
      <w:r w:rsidRPr="00844A0D">
        <w:rPr>
          <w:rFonts w:hAnsi="標楷體" w:cs="新細明體" w:hint="eastAsia"/>
          <w:szCs w:val="32"/>
        </w:rPr>
        <w:t>農業用地興建農舍之起造人類別、農舍貸款情形、農舍及扣除農舍建築基地面積供農業使用之土地違規使用情形、非都市土地特定農業區與一般農業區農牧用地違規使用情形、核發農舍建造執照及使用執照案件數量、</w:t>
      </w:r>
      <w:proofErr w:type="gramStart"/>
      <w:r w:rsidRPr="00844A0D">
        <w:rPr>
          <w:rFonts w:hAnsi="標楷體" w:cs="新細明體" w:hint="eastAsia"/>
          <w:szCs w:val="32"/>
        </w:rPr>
        <w:t>集村興建</w:t>
      </w:r>
      <w:proofErr w:type="gramEnd"/>
      <w:r w:rsidRPr="00844A0D">
        <w:rPr>
          <w:rFonts w:hAnsi="標楷體" w:cs="新細明體" w:hint="eastAsia"/>
          <w:szCs w:val="32"/>
        </w:rPr>
        <w:t>農舍申請案件戶數及面積、</w:t>
      </w:r>
      <w:proofErr w:type="gramStart"/>
      <w:r w:rsidRPr="00844A0D">
        <w:rPr>
          <w:rFonts w:hAnsi="標楷體" w:cs="新細明體" w:hint="eastAsia"/>
          <w:szCs w:val="32"/>
        </w:rPr>
        <w:t>全國集村興建</w:t>
      </w:r>
      <w:proofErr w:type="gramEnd"/>
      <w:r w:rsidRPr="00844A0D">
        <w:rPr>
          <w:rFonts w:hAnsi="標楷體" w:cs="新細明體" w:hint="eastAsia"/>
          <w:szCs w:val="32"/>
        </w:rPr>
        <w:t>農舍之建築基地使用分區情形、</w:t>
      </w:r>
      <w:proofErr w:type="gramStart"/>
      <w:r w:rsidRPr="00844A0D">
        <w:rPr>
          <w:rFonts w:hAnsi="標楷體" w:cs="新細明體" w:hint="eastAsia"/>
          <w:szCs w:val="32"/>
        </w:rPr>
        <w:t>集村興建</w:t>
      </w:r>
      <w:proofErr w:type="gramEnd"/>
      <w:r w:rsidRPr="00844A0D">
        <w:rPr>
          <w:rFonts w:hAnsi="標楷體" w:cs="新細明體" w:hint="eastAsia"/>
          <w:szCs w:val="32"/>
        </w:rPr>
        <w:t>農舍之配合農地使用分區統計、核發個別興建農舍使用執照案件數與基地面積及使用分區情形、興建農舍之農業用地面積、主管建築機</w:t>
      </w:r>
      <w:r w:rsidRPr="00844A0D">
        <w:rPr>
          <w:rFonts w:hAnsi="標楷體" w:cs="新細明體" w:hint="eastAsia"/>
          <w:szCs w:val="32"/>
        </w:rPr>
        <w:lastRenderedPageBreak/>
        <w:t>關於核發使用執照後送給地政機關註記</w:t>
      </w:r>
      <w:r w:rsidRPr="00844A0D">
        <w:rPr>
          <w:rFonts w:hAnsi="標楷體" w:cs="新細明體"/>
          <w:szCs w:val="32"/>
        </w:rPr>
        <w:t>農舍坐落之地號及提供興建農舍之所有地號之</w:t>
      </w:r>
      <w:r w:rsidRPr="00844A0D">
        <w:rPr>
          <w:rFonts w:hAnsi="標楷體" w:cs="新細明體" w:hint="eastAsia"/>
          <w:szCs w:val="32"/>
        </w:rPr>
        <w:t>土地面積、農業用地興建農舍於土地登記簿註記之土地面積、農業用地交易價格概況、農業用地興建農舍未滿5年移轉所有權案件數等相關統計基礎資料，經行政院轉請內政部、農委會提供。惟據復表示：</w:t>
      </w:r>
    </w:p>
    <w:p w:rsidR="00240C19" w:rsidRDefault="00240C19" w:rsidP="00397956">
      <w:pPr>
        <w:pStyle w:val="4"/>
      </w:pPr>
      <w:r>
        <w:rPr>
          <w:rFonts w:hint="eastAsia"/>
        </w:rPr>
        <w:t>有關</w:t>
      </w:r>
      <w:r w:rsidRPr="003E1432">
        <w:rPr>
          <w:rFonts w:cs="新細明體" w:hint="eastAsia"/>
          <w:bCs/>
          <w:color w:val="000000"/>
          <w:kern w:val="0"/>
        </w:rPr>
        <w:t>各縣市農舍起造人有無農保土地筆數統計</w:t>
      </w:r>
      <w:r>
        <w:rPr>
          <w:rFonts w:cs="新細明體" w:hint="eastAsia"/>
          <w:bCs/>
          <w:color w:val="000000"/>
        </w:rPr>
        <w:t>，</w:t>
      </w:r>
      <w:proofErr w:type="gramStart"/>
      <w:r>
        <w:rPr>
          <w:rFonts w:hint="eastAsia"/>
        </w:rPr>
        <w:t>因需</w:t>
      </w:r>
      <w:r w:rsidRPr="006335FB">
        <w:rPr>
          <w:rFonts w:hint="eastAsia"/>
        </w:rPr>
        <w:t>起造</w:t>
      </w:r>
      <w:proofErr w:type="gramEnd"/>
      <w:r w:rsidRPr="006335FB">
        <w:rPr>
          <w:rFonts w:hint="eastAsia"/>
        </w:rPr>
        <w:t>人</w:t>
      </w:r>
      <w:r>
        <w:rPr>
          <w:rFonts w:hint="eastAsia"/>
        </w:rPr>
        <w:t>國民</w:t>
      </w:r>
      <w:r w:rsidRPr="006335FB">
        <w:rPr>
          <w:rFonts w:hint="eastAsia"/>
        </w:rPr>
        <w:t>身分證</w:t>
      </w:r>
      <w:r>
        <w:rPr>
          <w:rFonts w:hint="eastAsia"/>
        </w:rPr>
        <w:t>統一編號</w:t>
      </w:r>
      <w:r w:rsidRPr="006335FB">
        <w:rPr>
          <w:rFonts w:hint="eastAsia"/>
        </w:rPr>
        <w:t>與</w:t>
      </w:r>
      <w:r>
        <w:rPr>
          <w:rFonts w:hint="eastAsia"/>
        </w:rPr>
        <w:t>農保或健保第三類勾</w:t>
      </w:r>
      <w:proofErr w:type="gramStart"/>
      <w:r>
        <w:rPr>
          <w:rFonts w:hint="eastAsia"/>
        </w:rPr>
        <w:t>稽</w:t>
      </w:r>
      <w:proofErr w:type="gramEnd"/>
      <w:r>
        <w:rPr>
          <w:rFonts w:hint="eastAsia"/>
        </w:rPr>
        <w:t>，而建築執照係自97年始登錄</w:t>
      </w:r>
      <w:r w:rsidRPr="006335FB">
        <w:rPr>
          <w:rFonts w:hint="eastAsia"/>
        </w:rPr>
        <w:t>起造人</w:t>
      </w:r>
      <w:r>
        <w:rPr>
          <w:rFonts w:hint="eastAsia"/>
        </w:rPr>
        <w:t>國民</w:t>
      </w:r>
      <w:r w:rsidRPr="006335FB">
        <w:rPr>
          <w:rFonts w:hint="eastAsia"/>
        </w:rPr>
        <w:t>身分證</w:t>
      </w:r>
      <w:r>
        <w:rPr>
          <w:rFonts w:hint="eastAsia"/>
        </w:rPr>
        <w:t>統一編號，因此僅能提供97至103年之資料，且資料並未區分起造人是否為一般農舍</w:t>
      </w:r>
      <w:proofErr w:type="gramStart"/>
      <w:r>
        <w:rPr>
          <w:rFonts w:hint="eastAsia"/>
        </w:rPr>
        <w:t>或</w:t>
      </w:r>
      <w:r w:rsidRPr="006335FB">
        <w:rPr>
          <w:rFonts w:hint="eastAsia"/>
        </w:rPr>
        <w:t>集村農舍</w:t>
      </w:r>
      <w:proofErr w:type="gramEnd"/>
      <w:r w:rsidRPr="006335FB">
        <w:rPr>
          <w:rFonts w:hint="eastAsia"/>
        </w:rPr>
        <w:t>。</w:t>
      </w:r>
      <w:r>
        <w:rPr>
          <w:rFonts w:hint="eastAsia"/>
        </w:rPr>
        <w:t>另外</w:t>
      </w:r>
      <w:r w:rsidRPr="006335FB">
        <w:rPr>
          <w:rFonts w:hint="eastAsia"/>
        </w:rPr>
        <w:t>彰化縣、屏東縣及金門縣原始資料皆無起造人</w:t>
      </w:r>
      <w:r>
        <w:rPr>
          <w:rFonts w:hint="eastAsia"/>
        </w:rPr>
        <w:t>國民</w:t>
      </w:r>
      <w:r w:rsidRPr="006335FB">
        <w:rPr>
          <w:rFonts w:hint="eastAsia"/>
        </w:rPr>
        <w:t>身分證</w:t>
      </w:r>
      <w:r>
        <w:rPr>
          <w:rFonts w:hint="eastAsia"/>
        </w:rPr>
        <w:t>統一編號</w:t>
      </w:r>
      <w:r w:rsidRPr="006335FB">
        <w:rPr>
          <w:rFonts w:hint="eastAsia"/>
        </w:rPr>
        <w:t>，因此無法</w:t>
      </w:r>
      <w:r>
        <w:rPr>
          <w:rFonts w:hint="eastAsia"/>
        </w:rPr>
        <w:t>提供</w:t>
      </w:r>
      <w:r w:rsidRPr="006335FB">
        <w:rPr>
          <w:rFonts w:hint="eastAsia"/>
        </w:rPr>
        <w:t>相關統計</w:t>
      </w:r>
      <w:r>
        <w:rPr>
          <w:rFonts w:hint="eastAsia"/>
        </w:rPr>
        <w:t>資料</w:t>
      </w:r>
      <w:r w:rsidRPr="006335FB">
        <w:rPr>
          <w:rFonts w:hint="eastAsia"/>
        </w:rPr>
        <w:t>。</w:t>
      </w:r>
    </w:p>
    <w:p w:rsidR="00240C19" w:rsidRPr="009D43CB" w:rsidRDefault="00240C19" w:rsidP="00397956">
      <w:pPr>
        <w:pStyle w:val="4"/>
        <w:rPr>
          <w:rFonts w:hAnsi="標楷體"/>
          <w:szCs w:val="32"/>
        </w:rPr>
      </w:pPr>
      <w:r w:rsidRPr="009D43CB">
        <w:rPr>
          <w:rFonts w:hAnsi="標楷體" w:hint="eastAsia"/>
          <w:szCs w:val="32"/>
        </w:rPr>
        <w:t>有關「農舍違規使用情形」及「興建農舍之土地扣除農舍建築基地面積供農業使用之土地違規使用情形</w:t>
      </w:r>
      <w:r>
        <w:rPr>
          <w:rFonts w:hAnsi="標楷體" w:hint="eastAsia"/>
          <w:szCs w:val="32"/>
        </w:rPr>
        <w:t>表</w:t>
      </w:r>
      <w:r w:rsidRPr="009D43CB">
        <w:rPr>
          <w:rFonts w:hAnsi="標楷體" w:hint="eastAsia"/>
          <w:szCs w:val="32"/>
        </w:rPr>
        <w:t>」，涉及都市計畫區、非都市土地及國家公園之農業用地興建農舍使用之違規使用狀況，除國家公園範圍內因農舍興建情形較少而有相關統計資料外，都市計畫區及非都市土地部分因幅員過大，現階段都市計畫及地政單位係就各種使用類型之土地之違規筆數、土地登記面積查報及提報相關統計資料，並無針對農舍違規情形單獨作統計，尚無法提供該等資料</w:t>
      </w:r>
      <w:r>
        <w:rPr>
          <w:rFonts w:hAnsi="標楷體" w:hint="eastAsia"/>
          <w:szCs w:val="32"/>
        </w:rPr>
        <w:t>。</w:t>
      </w:r>
    </w:p>
    <w:p w:rsidR="00240C19" w:rsidRPr="00F872DC" w:rsidRDefault="00240C19" w:rsidP="00397956">
      <w:pPr>
        <w:pStyle w:val="4"/>
        <w:rPr>
          <w:rFonts w:ascii="Times New Roman" w:hAnsi="Times New Roman"/>
        </w:rPr>
      </w:pPr>
      <w:r>
        <w:rPr>
          <w:rFonts w:hAnsi="標楷體" w:hint="eastAsia"/>
          <w:szCs w:val="32"/>
        </w:rPr>
        <w:t>另有10種表格</w:t>
      </w:r>
      <w:r w:rsidRPr="006722AB">
        <w:rPr>
          <w:rFonts w:hAnsi="標楷體" w:hint="eastAsia"/>
          <w:szCs w:val="32"/>
        </w:rPr>
        <w:t>部分，內政部營建署及</w:t>
      </w:r>
      <w:r>
        <w:rPr>
          <w:rFonts w:hAnsi="標楷體" w:hint="eastAsia"/>
          <w:szCs w:val="32"/>
        </w:rPr>
        <w:t>農委</w:t>
      </w:r>
      <w:r w:rsidRPr="006722AB">
        <w:rPr>
          <w:rFonts w:hAnsi="標楷體" w:hint="eastAsia"/>
          <w:szCs w:val="32"/>
        </w:rPr>
        <w:t>會已函請各直轄市、縣（市）政府就轄內情形</w:t>
      </w:r>
      <w:proofErr w:type="gramStart"/>
      <w:r w:rsidRPr="006722AB">
        <w:rPr>
          <w:rFonts w:hAnsi="標楷體" w:hint="eastAsia"/>
          <w:szCs w:val="32"/>
        </w:rPr>
        <w:t>協助查填</w:t>
      </w:r>
      <w:proofErr w:type="gramEnd"/>
      <w:r w:rsidRPr="006722AB">
        <w:rPr>
          <w:rFonts w:hAnsi="標楷體" w:hint="eastAsia"/>
          <w:szCs w:val="32"/>
        </w:rPr>
        <w:t>，惟因部分直轄市、縣（市）政府自90年4月26日至104年6月30日間有大量資料尚需費時清查，</w:t>
      </w:r>
      <w:r>
        <w:rPr>
          <w:rFonts w:hAnsi="標楷體" w:hint="eastAsia"/>
          <w:szCs w:val="32"/>
        </w:rPr>
        <w:t>故僅</w:t>
      </w:r>
      <w:r w:rsidRPr="006722AB">
        <w:rPr>
          <w:rFonts w:hAnsi="標楷體" w:hint="eastAsia"/>
          <w:szCs w:val="32"/>
        </w:rPr>
        <w:t>就地方政府已回</w:t>
      </w:r>
      <w:r>
        <w:rPr>
          <w:rFonts w:hAnsi="標楷體" w:hint="eastAsia"/>
          <w:szCs w:val="32"/>
        </w:rPr>
        <w:t>復</w:t>
      </w:r>
      <w:r w:rsidRPr="006722AB">
        <w:rPr>
          <w:rFonts w:hAnsi="標楷體" w:hint="eastAsia"/>
          <w:szCs w:val="32"/>
        </w:rPr>
        <w:t>部分彙整</w:t>
      </w:r>
      <w:r>
        <w:rPr>
          <w:rFonts w:hAnsi="標楷體" w:hint="eastAsia"/>
          <w:szCs w:val="32"/>
        </w:rPr>
        <w:t>等語</w:t>
      </w:r>
      <w:r w:rsidRPr="006722AB">
        <w:rPr>
          <w:rFonts w:hAnsi="標楷體" w:hint="eastAsia"/>
          <w:szCs w:val="32"/>
        </w:rPr>
        <w:t>。</w:t>
      </w:r>
    </w:p>
    <w:p w:rsidR="00240C19" w:rsidRDefault="00240C19" w:rsidP="00397956">
      <w:pPr>
        <w:pStyle w:val="3"/>
      </w:pPr>
      <w:r>
        <w:rPr>
          <w:rFonts w:hint="eastAsia"/>
        </w:rPr>
        <w:t>據上所述，自「農業用地興建農舍辦法」</w:t>
      </w:r>
      <w:r w:rsidRPr="00BC5F21">
        <w:rPr>
          <w:rFonts w:hint="eastAsia"/>
        </w:rPr>
        <w:t>90年4月26</w:t>
      </w:r>
      <w:r w:rsidRPr="00BC5F21">
        <w:rPr>
          <w:rFonts w:hint="eastAsia"/>
        </w:rPr>
        <w:lastRenderedPageBreak/>
        <w:t>日訂定發布</w:t>
      </w:r>
      <w:r>
        <w:rPr>
          <w:rFonts w:hint="eastAsia"/>
        </w:rPr>
        <w:t>以來，</w:t>
      </w:r>
      <w:r w:rsidRPr="00BC5F21">
        <w:rPr>
          <w:rFonts w:hint="eastAsia"/>
        </w:rPr>
        <w:t>最基本之</w:t>
      </w:r>
      <w:r>
        <w:rPr>
          <w:rFonts w:hint="eastAsia"/>
        </w:rPr>
        <w:t>農地興建農舍相關統計資料仍然闕漏不全，</w:t>
      </w:r>
      <w:r>
        <w:rPr>
          <w:rFonts w:hAnsi="標楷體" w:cs="新細明體" w:hint="eastAsia"/>
          <w:color w:val="000000"/>
          <w:spacing w:val="-10"/>
          <w:szCs w:val="32"/>
        </w:rPr>
        <w:t>尤以</w:t>
      </w:r>
      <w:r w:rsidRPr="006722AB">
        <w:rPr>
          <w:rFonts w:hAnsi="標楷體" w:hint="eastAsia"/>
          <w:szCs w:val="32"/>
        </w:rPr>
        <w:t>各直轄市、縣（市）政府轄內</w:t>
      </w:r>
      <w:r w:rsidRPr="00B36AC2">
        <w:rPr>
          <w:rFonts w:hAnsi="標楷體" w:cs="新細明體" w:hint="eastAsia"/>
          <w:color w:val="000000"/>
          <w:spacing w:val="-10"/>
          <w:szCs w:val="32"/>
        </w:rPr>
        <w:t>農舍及</w:t>
      </w:r>
      <w:r>
        <w:rPr>
          <w:rFonts w:hAnsi="標楷體" w:cs="新細明體" w:hint="eastAsia"/>
          <w:color w:val="000000"/>
          <w:spacing w:val="-10"/>
          <w:szCs w:val="32"/>
        </w:rPr>
        <w:t>其農業用地</w:t>
      </w:r>
      <w:r w:rsidRPr="00B36AC2">
        <w:rPr>
          <w:rFonts w:hAnsi="標楷體" w:cs="新細明體" w:hint="eastAsia"/>
          <w:color w:val="000000"/>
          <w:spacing w:val="-10"/>
          <w:szCs w:val="32"/>
        </w:rPr>
        <w:t>違規使用</w:t>
      </w:r>
      <w:r>
        <w:rPr>
          <w:rFonts w:hAnsi="標楷體" w:cs="新細明體" w:hint="eastAsia"/>
          <w:color w:val="000000"/>
          <w:spacing w:val="-10"/>
          <w:szCs w:val="32"/>
        </w:rPr>
        <w:t>筆數、土地面積及其</w:t>
      </w:r>
      <w:r w:rsidRPr="003D678C">
        <w:rPr>
          <w:rFonts w:hAnsi="標楷體" w:hint="eastAsia"/>
          <w:szCs w:val="32"/>
        </w:rPr>
        <w:t>裁罰</w:t>
      </w:r>
      <w:r>
        <w:rPr>
          <w:rFonts w:hAnsi="標楷體" w:hint="eastAsia"/>
          <w:szCs w:val="32"/>
        </w:rPr>
        <w:t>次數、種類等，均</w:t>
      </w:r>
      <w:r w:rsidRPr="00BC5F21">
        <w:rPr>
          <w:rFonts w:hAnsi="標楷體" w:hint="eastAsia"/>
          <w:szCs w:val="32"/>
        </w:rPr>
        <w:t>未能全面掌握。</w:t>
      </w:r>
      <w:r>
        <w:rPr>
          <w:rFonts w:hAnsi="標楷體" w:hint="eastAsia"/>
          <w:szCs w:val="32"/>
        </w:rPr>
        <w:t>農委會於本院詢問時雖表示，經</w:t>
      </w:r>
      <w:r>
        <w:rPr>
          <w:rFonts w:hint="eastAsia"/>
        </w:rPr>
        <w:t>統計各縣市政府100年至103年</w:t>
      </w:r>
      <w:r w:rsidRPr="00143553">
        <w:rPr>
          <w:rFonts w:hint="eastAsia"/>
        </w:rPr>
        <w:t>非都市土地農業用地違規使用</w:t>
      </w:r>
      <w:r>
        <w:rPr>
          <w:rFonts w:hint="eastAsia"/>
        </w:rPr>
        <w:t>案件，有罰款者約4,900多萬元，限期令其變更使用者有3,500多件，限期停止使用或拆除其地上物恢復原狀者3,100多件，惟僅係粗略數字，並未細分農舍、農地、農舍及農地違規及查處情形，致無法掌握</w:t>
      </w:r>
      <w:r w:rsidRPr="006722AB">
        <w:rPr>
          <w:rFonts w:hAnsi="標楷體" w:hint="eastAsia"/>
          <w:szCs w:val="32"/>
        </w:rPr>
        <w:t>各直轄市、縣（市）政府</w:t>
      </w:r>
      <w:r>
        <w:rPr>
          <w:rFonts w:hAnsi="標楷體" w:hint="eastAsia"/>
          <w:szCs w:val="32"/>
        </w:rPr>
        <w:t>稽查及取締後</w:t>
      </w:r>
      <w:r>
        <w:rPr>
          <w:rFonts w:hAnsi="標楷體" w:cs="新細明體" w:hint="eastAsia"/>
          <w:color w:val="000000"/>
          <w:spacing w:val="-10"/>
          <w:szCs w:val="32"/>
        </w:rPr>
        <w:t>之實際</w:t>
      </w:r>
      <w:r>
        <w:rPr>
          <w:rFonts w:hAnsi="標楷體" w:hint="eastAsia"/>
          <w:szCs w:val="32"/>
        </w:rPr>
        <w:t>改善情形，更遑論</w:t>
      </w:r>
      <w:r w:rsidRPr="00751911">
        <w:rPr>
          <w:rFonts w:hAnsi="標楷體" w:hint="eastAsia"/>
          <w:bCs w:val="0"/>
          <w:color w:val="000000"/>
          <w:szCs w:val="32"/>
        </w:rPr>
        <w:t>落實農地農用的追蹤考核機制</w:t>
      </w:r>
      <w:r>
        <w:rPr>
          <w:rFonts w:hAnsi="標楷體" w:hint="eastAsia"/>
          <w:bCs w:val="0"/>
          <w:color w:val="000000"/>
          <w:szCs w:val="32"/>
        </w:rPr>
        <w:t>。</w:t>
      </w:r>
      <w:r>
        <w:rPr>
          <w:rFonts w:hint="eastAsia"/>
        </w:rPr>
        <w:t>顯見</w:t>
      </w:r>
      <w:r w:rsidRPr="00E44A44">
        <w:rPr>
          <w:rFonts w:hAnsi="標楷體" w:cs="新細明體" w:hint="eastAsia"/>
          <w:szCs w:val="32"/>
        </w:rPr>
        <w:t>農委會及內政部自本院</w:t>
      </w:r>
      <w:r>
        <w:rPr>
          <w:rFonts w:hAnsi="標楷體" w:cs="新細明體" w:hint="eastAsia"/>
          <w:szCs w:val="32"/>
        </w:rPr>
        <w:t>99年</w:t>
      </w:r>
      <w:r w:rsidRPr="00E44A44">
        <w:rPr>
          <w:rFonts w:hAnsi="標楷體" w:cs="新細明體" w:hint="eastAsia"/>
          <w:szCs w:val="32"/>
        </w:rPr>
        <w:t>糾正以來，迄未真正改善農地興建農舍相關統計資料</w:t>
      </w:r>
      <w:proofErr w:type="gramStart"/>
      <w:r w:rsidRPr="00E44A44">
        <w:rPr>
          <w:rFonts w:hAnsi="標楷體" w:cs="新細明體" w:hint="eastAsia"/>
          <w:szCs w:val="32"/>
        </w:rPr>
        <w:t>缺漏不全</w:t>
      </w:r>
      <w:proofErr w:type="gramEnd"/>
      <w:r w:rsidRPr="00E44A44">
        <w:rPr>
          <w:rFonts w:hAnsi="標楷體" w:cs="新細明體" w:hint="eastAsia"/>
          <w:szCs w:val="32"/>
        </w:rPr>
        <w:t>之問題，更未積極督導各直轄市、縣（市）政府定期提供相關資料</w:t>
      </w:r>
      <w:r>
        <w:rPr>
          <w:rFonts w:hAnsi="標楷體" w:cs="新細明體" w:hint="eastAsia"/>
          <w:szCs w:val="32"/>
        </w:rPr>
        <w:t>以供</w:t>
      </w:r>
      <w:r w:rsidRPr="00B6306F">
        <w:rPr>
          <w:rFonts w:hAnsi="標楷體" w:hint="eastAsia"/>
          <w:szCs w:val="32"/>
        </w:rPr>
        <w:t>建</w:t>
      </w:r>
      <w:r w:rsidRPr="00B6306F">
        <w:rPr>
          <w:rFonts w:hint="eastAsia"/>
        </w:rPr>
        <w:t>檔管理及適時更新</w:t>
      </w:r>
      <w:r w:rsidRPr="00E44A44">
        <w:rPr>
          <w:rFonts w:hAnsi="標楷體" w:cs="新細明體" w:hint="eastAsia"/>
          <w:szCs w:val="32"/>
        </w:rPr>
        <w:t>，確有</w:t>
      </w:r>
      <w:proofErr w:type="gramStart"/>
      <w:r w:rsidRPr="00E44A44">
        <w:rPr>
          <w:rFonts w:hAnsi="標楷體" w:cs="新細明體" w:hint="eastAsia"/>
          <w:szCs w:val="32"/>
        </w:rPr>
        <w:t>怠</w:t>
      </w:r>
      <w:proofErr w:type="gramEnd"/>
      <w:r w:rsidRPr="00E44A44">
        <w:rPr>
          <w:rFonts w:hAnsi="標楷體" w:cs="新細明體" w:hint="eastAsia"/>
          <w:szCs w:val="32"/>
        </w:rPr>
        <w:t>失。</w:t>
      </w:r>
    </w:p>
    <w:p w:rsidR="00240C19" w:rsidRPr="00B335A3" w:rsidRDefault="00240C19" w:rsidP="00240C19">
      <w:pPr>
        <w:pStyle w:val="2"/>
        <w:numPr>
          <w:ilvl w:val="1"/>
          <w:numId w:val="1"/>
        </w:numPr>
        <w:kinsoku w:val="0"/>
        <w:overflowPunct/>
        <w:ind w:left="938" w:hanging="598"/>
        <w:rPr>
          <w:rFonts w:hAnsi="標楷體"/>
          <w:szCs w:val="32"/>
        </w:rPr>
      </w:pPr>
      <w:r w:rsidRPr="00B335A3">
        <w:rPr>
          <w:rFonts w:hint="eastAsia"/>
          <w:bCs w:val="0"/>
          <w:color w:val="000000"/>
        </w:rPr>
        <w:t>農委會</w:t>
      </w:r>
      <w:r w:rsidRPr="00B335A3">
        <w:rPr>
          <w:rFonts w:hint="eastAsia"/>
        </w:rPr>
        <w:t>與內政部對於開發商以買</w:t>
      </w:r>
      <w:proofErr w:type="gramStart"/>
      <w:r w:rsidRPr="00B335A3">
        <w:rPr>
          <w:rFonts w:hint="eastAsia"/>
        </w:rPr>
        <w:t>地送屋</w:t>
      </w:r>
      <w:proofErr w:type="gramEnd"/>
      <w:r w:rsidRPr="00B335A3">
        <w:rPr>
          <w:rFonts w:hint="eastAsia"/>
        </w:rPr>
        <w:t>（資材室）方式辦理銷售，涉有不實廣告欺瞞消費者行為，以及地政士、不動產經紀業者或建築師等專業人士，若於農舍及農地相關興建與買賣過程，涉有未盡執行業務之義務與責任</w:t>
      </w:r>
      <w:r w:rsidRPr="00B335A3">
        <w:rPr>
          <w:rFonts w:hAnsi="標楷體" w:hint="eastAsia"/>
        </w:rPr>
        <w:t>，</w:t>
      </w:r>
      <w:r w:rsidRPr="00B335A3">
        <w:rPr>
          <w:rFonts w:hint="eastAsia"/>
        </w:rPr>
        <w:t>傳遞錯誤訊息，將後續違規與糾紛責任轉嫁予消費者</w:t>
      </w:r>
      <w:proofErr w:type="gramStart"/>
      <w:r w:rsidRPr="00B335A3">
        <w:rPr>
          <w:rFonts w:hint="eastAsia"/>
        </w:rPr>
        <w:t>等情者</w:t>
      </w:r>
      <w:proofErr w:type="gramEnd"/>
      <w:r w:rsidRPr="00B335A3">
        <w:rPr>
          <w:rFonts w:hint="eastAsia"/>
        </w:rPr>
        <w:t>，允應確實查明檢討改進，並依相關規定處置，以確保農地所有權人及消費者權益。</w:t>
      </w:r>
    </w:p>
    <w:p w:rsidR="00240C19" w:rsidRDefault="00240C19" w:rsidP="00397956">
      <w:pPr>
        <w:pStyle w:val="3"/>
      </w:pPr>
      <w:r>
        <w:rPr>
          <w:rFonts w:hint="eastAsia"/>
        </w:rPr>
        <w:t>按「農業發展條例」</w:t>
      </w:r>
      <w:r w:rsidRPr="003D678C">
        <w:rPr>
          <w:rFonts w:hint="eastAsia"/>
        </w:rPr>
        <w:t>第8條之1第2項規定：「農業用地上興建有固定基礎之農業設施，應先申請農業設施之容許使用，並依法申請建築執照。但農業設施面積在45平方公尺以下，且屬一層樓之建築者，免申請建築執照。</w:t>
      </w:r>
      <w:r>
        <w:rPr>
          <w:rFonts w:hint="eastAsia"/>
        </w:rPr>
        <w:t>…</w:t>
      </w:r>
      <w:proofErr w:type="gramStart"/>
      <w:r w:rsidRPr="003D678C">
        <w:rPr>
          <w:rFonts w:hint="eastAsia"/>
        </w:rPr>
        <w:t>…</w:t>
      </w:r>
      <w:proofErr w:type="gramEnd"/>
      <w:r w:rsidRPr="003D678C">
        <w:rPr>
          <w:rFonts w:hint="eastAsia"/>
        </w:rPr>
        <w:t>」</w:t>
      </w:r>
      <w:r>
        <w:rPr>
          <w:rFonts w:hint="eastAsia"/>
        </w:rPr>
        <w:t>另按</w:t>
      </w:r>
      <w:r>
        <w:rPr>
          <w:rFonts w:hAnsi="標楷體" w:hint="eastAsia"/>
        </w:rPr>
        <w:t>「</w:t>
      </w:r>
      <w:r w:rsidRPr="006C6CC0">
        <w:rPr>
          <w:rFonts w:hAnsi="標楷體" w:hint="eastAsia"/>
          <w:szCs w:val="32"/>
        </w:rPr>
        <w:t>申請農業用地作農業設施容許使用審查辦法</w:t>
      </w:r>
      <w:r>
        <w:rPr>
          <w:rFonts w:hAnsi="標楷體" w:hint="eastAsia"/>
          <w:szCs w:val="32"/>
        </w:rPr>
        <w:t>」</w:t>
      </w:r>
      <w:r w:rsidRPr="003D678C">
        <w:rPr>
          <w:rFonts w:hAnsi="標楷體" w:hint="eastAsia"/>
          <w:szCs w:val="32"/>
        </w:rPr>
        <w:t>（簡稱容許辦法）</w:t>
      </w:r>
      <w:r w:rsidRPr="006C6CC0">
        <w:rPr>
          <w:rFonts w:hAnsi="標楷體" w:hint="eastAsia"/>
          <w:szCs w:val="32"/>
        </w:rPr>
        <w:t>第13條第1項規定：「</w:t>
      </w:r>
      <w:r w:rsidRPr="006C6CC0">
        <w:rPr>
          <w:rFonts w:hAnsi="標楷體" w:hint="eastAsia"/>
          <w:szCs w:val="32"/>
          <w:lang/>
        </w:rPr>
        <w:t>農作產銷設施分為下列各類：</w:t>
      </w:r>
      <w:r w:rsidRPr="00CB1879">
        <w:rPr>
          <w:rFonts w:hAnsi="標楷體" w:hint="eastAsia"/>
          <w:szCs w:val="32"/>
          <w:lang/>
        </w:rPr>
        <w:t>…</w:t>
      </w:r>
      <w:proofErr w:type="gramStart"/>
      <w:r w:rsidRPr="00CB1879">
        <w:rPr>
          <w:rFonts w:hAnsi="標楷體" w:hint="eastAsia"/>
          <w:szCs w:val="32"/>
          <w:lang/>
        </w:rPr>
        <w:t>…</w:t>
      </w:r>
      <w:proofErr w:type="gramEnd"/>
      <w:r w:rsidRPr="00CB1879">
        <w:rPr>
          <w:rFonts w:hAnsi="標楷體" w:hint="eastAsia"/>
          <w:szCs w:val="32"/>
          <w:lang/>
        </w:rPr>
        <w:t>。</w:t>
      </w:r>
      <w:r w:rsidRPr="00CB1879">
        <w:rPr>
          <w:rFonts w:hAnsi="標楷體" w:hint="eastAsia"/>
          <w:szCs w:val="32"/>
          <w:lang/>
        </w:rPr>
        <w:lastRenderedPageBreak/>
        <w:t>四、</w:t>
      </w:r>
      <w:r w:rsidRPr="006C6CC0">
        <w:rPr>
          <w:rFonts w:hAnsi="標楷體" w:hint="eastAsia"/>
          <w:szCs w:val="32"/>
          <w:lang/>
        </w:rPr>
        <w:t>農事操作及管理設施：</w:t>
      </w:r>
      <w:proofErr w:type="gramStart"/>
      <w:r w:rsidRPr="006C6CC0">
        <w:rPr>
          <w:rFonts w:hAnsi="標楷體" w:hint="eastAsia"/>
          <w:szCs w:val="32"/>
          <w:lang/>
        </w:rPr>
        <w:t>指供農業</w:t>
      </w:r>
      <w:proofErr w:type="gramEnd"/>
      <w:r w:rsidRPr="006C6CC0">
        <w:rPr>
          <w:rFonts w:hAnsi="標楷體" w:hint="eastAsia"/>
          <w:szCs w:val="32"/>
          <w:lang/>
        </w:rPr>
        <w:t>生產管理或作為農事管理之操作空間</w:t>
      </w:r>
      <w:r w:rsidRPr="006C6CC0">
        <w:rPr>
          <w:rFonts w:hAnsi="標楷體" w:hint="eastAsia"/>
          <w:szCs w:val="32"/>
        </w:rPr>
        <w:t>之設施。（第4款）」同條第2項規定：「</w:t>
      </w:r>
      <w:r w:rsidRPr="006C6CC0">
        <w:rPr>
          <w:rFonts w:hAnsi="標楷體" w:hint="eastAsia"/>
          <w:szCs w:val="32"/>
          <w:lang/>
        </w:rPr>
        <w:t>前項各類設施之許可使用細目，應符合附表</w:t>
      </w:r>
      <w:proofErr w:type="gramStart"/>
      <w:r w:rsidRPr="006C6CC0">
        <w:rPr>
          <w:rFonts w:hAnsi="標楷體" w:hint="eastAsia"/>
          <w:szCs w:val="32"/>
          <w:lang/>
        </w:rPr>
        <w:t>一</w:t>
      </w:r>
      <w:proofErr w:type="gramEnd"/>
      <w:r w:rsidRPr="006C6CC0">
        <w:rPr>
          <w:rFonts w:hAnsi="標楷體" w:hint="eastAsia"/>
          <w:szCs w:val="32"/>
          <w:lang/>
        </w:rPr>
        <w:t>相關規定。</w:t>
      </w:r>
      <w:r w:rsidRPr="006C6CC0">
        <w:rPr>
          <w:rFonts w:hAnsi="標楷體" w:hint="eastAsia"/>
          <w:szCs w:val="32"/>
        </w:rPr>
        <w:t>」</w:t>
      </w:r>
      <w:r>
        <w:rPr>
          <w:rFonts w:hAnsi="標楷體" w:hint="eastAsia"/>
          <w:szCs w:val="32"/>
        </w:rPr>
        <w:t>容許</w:t>
      </w:r>
      <w:r w:rsidRPr="006C6CC0">
        <w:rPr>
          <w:rFonts w:hAnsi="標楷體" w:hint="eastAsia"/>
          <w:szCs w:val="32"/>
        </w:rPr>
        <w:t>辦法</w:t>
      </w:r>
      <w:r w:rsidRPr="00240C19">
        <w:t>附表</w:t>
      </w:r>
      <w:proofErr w:type="gramStart"/>
      <w:r w:rsidRPr="006C6CC0">
        <w:rPr>
          <w:rFonts w:hAnsi="標楷體" w:hint="eastAsia"/>
          <w:szCs w:val="32"/>
        </w:rPr>
        <w:t>一</w:t>
      </w:r>
      <w:proofErr w:type="gramEnd"/>
      <w:r w:rsidRPr="006C6CC0">
        <w:rPr>
          <w:rFonts w:hAnsi="標楷體" w:hint="eastAsia"/>
          <w:szCs w:val="32"/>
        </w:rPr>
        <w:t>「</w:t>
      </w:r>
      <w:r w:rsidRPr="006C6CC0">
        <w:rPr>
          <w:rFonts w:hAnsi="標楷體" w:hint="eastAsia"/>
          <w:szCs w:val="32"/>
          <w:lang/>
        </w:rPr>
        <w:t>農事操作及管理設施</w:t>
      </w:r>
      <w:r w:rsidRPr="006C6CC0">
        <w:rPr>
          <w:rFonts w:hAnsi="標楷體" w:hint="eastAsia"/>
          <w:szCs w:val="32"/>
        </w:rPr>
        <w:t>」</w:t>
      </w:r>
      <w:r>
        <w:rPr>
          <w:rFonts w:hAnsi="標楷體" w:hint="eastAsia"/>
          <w:szCs w:val="32"/>
        </w:rPr>
        <w:t>類別之</w:t>
      </w:r>
      <w:r w:rsidRPr="006C6CC0">
        <w:rPr>
          <w:rFonts w:hAnsi="標楷體" w:hint="eastAsia"/>
          <w:szCs w:val="32"/>
          <w:lang/>
        </w:rPr>
        <w:t>許可使用細目</w:t>
      </w:r>
      <w:r>
        <w:rPr>
          <w:rFonts w:hAnsi="標楷體" w:hint="eastAsia"/>
          <w:szCs w:val="32"/>
          <w:lang/>
        </w:rPr>
        <w:t>中</w:t>
      </w:r>
      <w:r w:rsidRPr="006C6CC0">
        <w:rPr>
          <w:rFonts w:hAnsi="標楷體" w:hint="eastAsia"/>
          <w:szCs w:val="32"/>
        </w:rPr>
        <w:t>，「農業</w:t>
      </w:r>
      <w:proofErr w:type="gramStart"/>
      <w:r w:rsidRPr="006C6CC0">
        <w:rPr>
          <w:rFonts w:hAnsi="標楷體" w:hint="eastAsia"/>
          <w:szCs w:val="32"/>
        </w:rPr>
        <w:t>資材室</w:t>
      </w:r>
      <w:proofErr w:type="gramEnd"/>
      <w:r w:rsidRPr="006C6CC0">
        <w:rPr>
          <w:rFonts w:hAnsi="標楷體" w:hint="eastAsia"/>
          <w:szCs w:val="32"/>
        </w:rPr>
        <w:t>」之申請基準或條件為：「限供存放肥料、農藥、種子、農具、器皿、農產品等使用，農業用地面積達○．</w:t>
      </w:r>
      <w:smartTag w:uri="urn:schemas-microsoft-com:office:smarttags" w:element="chmetcnv">
        <w:smartTagPr>
          <w:attr w:name="UnitName" w:val="公頃"/>
          <w:attr w:name="SourceValue" w:val="1"/>
          <w:attr w:name="HasSpace" w:val="False"/>
          <w:attr w:name="Negative" w:val="False"/>
          <w:attr w:name="NumberType" w:val="3"/>
          <w:attr w:name="TCSC" w:val="1"/>
        </w:smartTagPr>
        <w:r w:rsidRPr="006C6CC0">
          <w:rPr>
            <w:rFonts w:hAnsi="標楷體" w:hint="eastAsia"/>
            <w:szCs w:val="32"/>
          </w:rPr>
          <w:t>一公頃</w:t>
        </w:r>
      </w:smartTag>
      <w:r w:rsidRPr="006C6CC0">
        <w:rPr>
          <w:rFonts w:hAnsi="標楷體" w:hint="eastAsia"/>
          <w:szCs w:val="32"/>
        </w:rPr>
        <w:t>以上者，每○．</w:t>
      </w:r>
      <w:smartTag w:uri="urn:schemas-microsoft-com:office:smarttags" w:element="chmetcnv">
        <w:smartTagPr>
          <w:attr w:name="UnitName" w:val="公頃"/>
          <w:attr w:name="SourceValue" w:val="1"/>
          <w:attr w:name="HasSpace" w:val="False"/>
          <w:attr w:name="Negative" w:val="False"/>
          <w:attr w:name="NumberType" w:val="3"/>
          <w:attr w:name="TCSC" w:val="1"/>
        </w:smartTagPr>
        <w:r w:rsidRPr="006C6CC0">
          <w:rPr>
            <w:rFonts w:hAnsi="標楷體" w:hint="eastAsia"/>
            <w:szCs w:val="32"/>
          </w:rPr>
          <w:t>一公頃</w:t>
        </w:r>
      </w:smartTag>
      <w:r w:rsidRPr="006C6CC0">
        <w:rPr>
          <w:rFonts w:hAnsi="標楷體" w:hint="eastAsia"/>
          <w:szCs w:val="32"/>
        </w:rPr>
        <w:t>得興建</w:t>
      </w:r>
      <w:smartTag w:uri="urn:schemas-microsoft-com:office:smarttags" w:element="chmetcnv">
        <w:smartTagPr>
          <w:attr w:name="UnitName" w:val="平方公尺"/>
          <w:attr w:name="SourceValue" w:val="33"/>
          <w:attr w:name="HasSpace" w:val="False"/>
          <w:attr w:name="Negative" w:val="False"/>
          <w:attr w:name="NumberType" w:val="3"/>
          <w:attr w:name="TCSC" w:val="1"/>
        </w:smartTagPr>
        <w:r w:rsidRPr="006C6CC0">
          <w:rPr>
            <w:rFonts w:hAnsi="標楷體" w:hint="eastAsia"/>
            <w:szCs w:val="32"/>
          </w:rPr>
          <w:t>三十三平方公尺</w:t>
        </w:r>
      </w:smartTag>
      <w:r w:rsidRPr="006C6CC0">
        <w:rPr>
          <w:rFonts w:hAnsi="標楷體" w:hint="eastAsia"/>
          <w:szCs w:val="32"/>
        </w:rPr>
        <w:t>，最大興建面積以</w:t>
      </w:r>
      <w:smartTag w:uri="urn:schemas-microsoft-com:office:smarttags" w:element="chmetcnv">
        <w:smartTagPr>
          <w:attr w:name="UnitName" w:val="平方公尺"/>
          <w:attr w:name="SourceValue" w:val="330"/>
          <w:attr w:name="HasSpace" w:val="False"/>
          <w:attr w:name="Negative" w:val="False"/>
          <w:attr w:name="NumberType" w:val="3"/>
          <w:attr w:name="TCSC" w:val="1"/>
        </w:smartTagPr>
        <w:r w:rsidRPr="006C6CC0">
          <w:rPr>
            <w:rFonts w:hAnsi="標楷體" w:hint="eastAsia"/>
            <w:szCs w:val="32"/>
          </w:rPr>
          <w:t>三百三十平方公尺</w:t>
        </w:r>
      </w:smartTag>
      <w:r w:rsidRPr="006C6CC0">
        <w:rPr>
          <w:rFonts w:hAnsi="標楷體" w:hint="eastAsia"/>
          <w:szCs w:val="32"/>
        </w:rPr>
        <w:t>為限。」</w:t>
      </w:r>
    </w:p>
    <w:p w:rsidR="00240C19" w:rsidRPr="00B019C9" w:rsidRDefault="00240C19" w:rsidP="00397956">
      <w:pPr>
        <w:pStyle w:val="3"/>
        <w:rPr>
          <w:szCs w:val="48"/>
        </w:rPr>
      </w:pPr>
      <w:r w:rsidRPr="00B019C9">
        <w:rPr>
          <w:rFonts w:hAnsi="標楷體" w:hint="eastAsia"/>
          <w:szCs w:val="32"/>
        </w:rPr>
        <w:t>農委會表示，</w:t>
      </w:r>
      <w:r w:rsidRPr="004562F3">
        <w:rPr>
          <w:rFonts w:hAnsi="標楷體" w:hint="eastAsia"/>
          <w:szCs w:val="32"/>
        </w:rPr>
        <w:t>農業</w:t>
      </w:r>
      <w:proofErr w:type="gramStart"/>
      <w:r w:rsidRPr="004562F3">
        <w:rPr>
          <w:rFonts w:hAnsi="標楷體" w:hint="eastAsia"/>
          <w:szCs w:val="32"/>
        </w:rPr>
        <w:t>資材室</w:t>
      </w:r>
      <w:r w:rsidRPr="00B019C9">
        <w:rPr>
          <w:rFonts w:hAnsi="標楷體" w:hint="eastAsia"/>
          <w:szCs w:val="32"/>
        </w:rPr>
        <w:t>不論</w:t>
      </w:r>
      <w:proofErr w:type="gramEnd"/>
      <w:r w:rsidRPr="00B019C9">
        <w:rPr>
          <w:rFonts w:hAnsi="標楷體" w:hint="eastAsia"/>
          <w:szCs w:val="32"/>
        </w:rPr>
        <w:t>是否須申請建築執照，</w:t>
      </w:r>
      <w:proofErr w:type="gramStart"/>
      <w:r w:rsidRPr="00B019C9">
        <w:rPr>
          <w:rFonts w:hAnsi="標楷體" w:hint="eastAsia"/>
          <w:szCs w:val="32"/>
        </w:rPr>
        <w:t>均應申請</w:t>
      </w:r>
      <w:proofErr w:type="gramEnd"/>
      <w:r w:rsidRPr="00C05CB8">
        <w:rPr>
          <w:rFonts w:hint="eastAsia"/>
        </w:rPr>
        <w:t>農業</w:t>
      </w:r>
      <w:r w:rsidRPr="00B019C9">
        <w:rPr>
          <w:rFonts w:hAnsi="標楷體" w:hint="eastAsia"/>
          <w:szCs w:val="32"/>
        </w:rPr>
        <w:t>設施容許使用，</w:t>
      </w:r>
      <w:proofErr w:type="gramStart"/>
      <w:r w:rsidRPr="00B019C9">
        <w:rPr>
          <w:rFonts w:hAnsi="標楷體" w:hint="eastAsia"/>
          <w:szCs w:val="32"/>
        </w:rPr>
        <w:t>倘未申請</w:t>
      </w:r>
      <w:proofErr w:type="gramEnd"/>
      <w:r w:rsidRPr="00B019C9">
        <w:rPr>
          <w:rFonts w:hAnsi="標楷體" w:hint="eastAsia"/>
          <w:szCs w:val="32"/>
        </w:rPr>
        <w:t>者，</w:t>
      </w:r>
      <w:proofErr w:type="gramStart"/>
      <w:r w:rsidRPr="00B019C9">
        <w:rPr>
          <w:rFonts w:hAnsi="標楷體" w:hint="eastAsia"/>
          <w:szCs w:val="32"/>
        </w:rPr>
        <w:t>均屬違反</w:t>
      </w:r>
      <w:proofErr w:type="gramEnd"/>
      <w:r w:rsidRPr="00B019C9">
        <w:rPr>
          <w:rFonts w:hAnsi="標楷體" w:hint="eastAsia"/>
          <w:szCs w:val="32"/>
        </w:rPr>
        <w:t>土地使用管制規定，應依</w:t>
      </w:r>
      <w:r>
        <w:rPr>
          <w:rFonts w:hAnsi="標楷體" w:hint="eastAsia"/>
          <w:szCs w:val="32"/>
        </w:rPr>
        <w:t>「區域計畫法」</w:t>
      </w:r>
      <w:r w:rsidRPr="00B019C9">
        <w:rPr>
          <w:rFonts w:hAnsi="標楷體" w:hint="eastAsia"/>
          <w:szCs w:val="32"/>
        </w:rPr>
        <w:t>或</w:t>
      </w:r>
      <w:r>
        <w:rPr>
          <w:rFonts w:hAnsi="標楷體" w:hint="eastAsia"/>
          <w:szCs w:val="32"/>
        </w:rPr>
        <w:t>「都市計畫法」</w:t>
      </w:r>
      <w:r w:rsidRPr="00B019C9">
        <w:rPr>
          <w:rFonts w:hAnsi="標楷體" w:hint="eastAsia"/>
          <w:szCs w:val="32"/>
        </w:rPr>
        <w:t>規定辦理</w:t>
      </w:r>
      <w:r w:rsidRPr="00BC5CBD">
        <w:rPr>
          <w:rFonts w:hAnsi="標楷體" w:hint="eastAsia"/>
          <w:szCs w:val="32"/>
        </w:rPr>
        <w:t>；</w:t>
      </w:r>
      <w:r w:rsidRPr="00B019C9">
        <w:rPr>
          <w:rFonts w:hAnsi="標楷體" w:hint="eastAsia"/>
          <w:szCs w:val="32"/>
        </w:rPr>
        <w:t>後續處理作法為：</w:t>
      </w:r>
      <w:r w:rsidRPr="003D678C">
        <w:rPr>
          <w:rFonts w:hint="eastAsia"/>
        </w:rPr>
        <w:t>基於</w:t>
      </w:r>
      <w:r w:rsidRPr="004562F3">
        <w:rPr>
          <w:rFonts w:hint="eastAsia"/>
        </w:rPr>
        <w:t>農業資</w:t>
      </w:r>
      <w:proofErr w:type="gramStart"/>
      <w:r w:rsidRPr="004562F3">
        <w:rPr>
          <w:rFonts w:hint="eastAsia"/>
        </w:rPr>
        <w:t>材室</w:t>
      </w:r>
      <w:r w:rsidRPr="003D678C">
        <w:rPr>
          <w:rFonts w:hint="eastAsia"/>
        </w:rPr>
        <w:t>係</w:t>
      </w:r>
      <w:proofErr w:type="gramEnd"/>
      <w:r w:rsidRPr="003D678C">
        <w:rPr>
          <w:rFonts w:hint="eastAsia"/>
        </w:rPr>
        <w:t>屬與農業經營有關之設施物，</w:t>
      </w:r>
      <w:proofErr w:type="gramStart"/>
      <w:r w:rsidRPr="003D678C">
        <w:rPr>
          <w:rFonts w:hint="eastAsia"/>
        </w:rPr>
        <w:t>倘確供</w:t>
      </w:r>
      <w:proofErr w:type="gramEnd"/>
      <w:r w:rsidRPr="003D678C">
        <w:rPr>
          <w:rFonts w:hint="eastAsia"/>
        </w:rPr>
        <w:t>農業使用，僅</w:t>
      </w:r>
      <w:proofErr w:type="gramStart"/>
      <w:r w:rsidRPr="003D678C">
        <w:rPr>
          <w:rFonts w:hint="eastAsia"/>
        </w:rPr>
        <w:t>因未諳法令</w:t>
      </w:r>
      <w:proofErr w:type="gramEnd"/>
      <w:r w:rsidRPr="003D678C">
        <w:rPr>
          <w:rFonts w:hint="eastAsia"/>
        </w:rPr>
        <w:t>規定，先行施設，屬程序違規，農業主管機關基於輔導合法化立場，</w:t>
      </w:r>
      <w:proofErr w:type="gramStart"/>
      <w:r w:rsidRPr="003D678C">
        <w:rPr>
          <w:rFonts w:hint="eastAsia"/>
        </w:rPr>
        <w:t>係促其</w:t>
      </w:r>
      <w:proofErr w:type="gramEnd"/>
      <w:r w:rsidRPr="003D678C">
        <w:rPr>
          <w:rFonts w:hint="eastAsia"/>
        </w:rPr>
        <w:t>補申請容許使用同意方式辦理；至無法合法化者，則依上開</w:t>
      </w:r>
      <w:r>
        <w:rPr>
          <w:rFonts w:hint="eastAsia"/>
        </w:rPr>
        <w:t>「區域計畫法」</w:t>
      </w:r>
      <w:r w:rsidRPr="003D678C">
        <w:rPr>
          <w:rFonts w:hint="eastAsia"/>
        </w:rPr>
        <w:t>或</w:t>
      </w:r>
      <w:r>
        <w:rPr>
          <w:rFonts w:hint="eastAsia"/>
        </w:rPr>
        <w:t>「都市計畫法」</w:t>
      </w:r>
      <w:r w:rsidRPr="003D678C">
        <w:rPr>
          <w:rFonts w:hint="eastAsia"/>
        </w:rPr>
        <w:t>裁罰規定，包括</w:t>
      </w:r>
      <w:proofErr w:type="gramStart"/>
      <w:r w:rsidRPr="003D678C">
        <w:rPr>
          <w:rFonts w:hint="eastAsia"/>
        </w:rPr>
        <w:t>連續罰至恢復</w:t>
      </w:r>
      <w:proofErr w:type="gramEnd"/>
      <w:r w:rsidRPr="003D678C">
        <w:rPr>
          <w:rFonts w:hint="eastAsia"/>
        </w:rPr>
        <w:t>原狀等措施</w:t>
      </w:r>
      <w:r>
        <w:rPr>
          <w:rFonts w:hint="eastAsia"/>
        </w:rPr>
        <w:t>；並</w:t>
      </w:r>
      <w:r w:rsidRPr="00B019C9">
        <w:rPr>
          <w:rFonts w:hAnsi="標楷體" w:hint="eastAsia"/>
          <w:szCs w:val="32"/>
        </w:rPr>
        <w:t>針對涉及須申請建築執照之</w:t>
      </w:r>
      <w:r w:rsidRPr="004562F3">
        <w:rPr>
          <w:rFonts w:hAnsi="標楷體" w:hint="eastAsia"/>
          <w:szCs w:val="32"/>
        </w:rPr>
        <w:t>農業</w:t>
      </w:r>
      <w:proofErr w:type="gramStart"/>
      <w:r w:rsidRPr="004562F3">
        <w:rPr>
          <w:rFonts w:hAnsi="標楷體" w:hint="eastAsia"/>
          <w:szCs w:val="32"/>
        </w:rPr>
        <w:t>資材室</w:t>
      </w:r>
      <w:proofErr w:type="gramEnd"/>
      <w:r w:rsidRPr="00B019C9">
        <w:rPr>
          <w:rFonts w:hAnsi="標楷體" w:hint="eastAsia"/>
          <w:szCs w:val="32"/>
        </w:rPr>
        <w:t>，倘農業設施容許使用得予核發，依容許辦法第32條規定，申請人應於6個月內檢具容許使用同意，向建築主管機關申請建築執照，並得展延1次；該</w:t>
      </w:r>
      <w:r w:rsidRPr="004562F3">
        <w:rPr>
          <w:rFonts w:hAnsi="標楷體" w:hint="eastAsia"/>
          <w:szCs w:val="32"/>
        </w:rPr>
        <w:t>農業資</w:t>
      </w:r>
      <w:proofErr w:type="gramStart"/>
      <w:r w:rsidRPr="004562F3">
        <w:rPr>
          <w:rFonts w:hAnsi="標楷體" w:hint="eastAsia"/>
          <w:szCs w:val="32"/>
        </w:rPr>
        <w:t>材室</w:t>
      </w:r>
      <w:r w:rsidRPr="00B019C9">
        <w:rPr>
          <w:rFonts w:hAnsi="標楷體" w:hint="eastAsia"/>
          <w:szCs w:val="32"/>
        </w:rPr>
        <w:t>倘</w:t>
      </w:r>
      <w:proofErr w:type="gramEnd"/>
      <w:r w:rsidRPr="00B019C9">
        <w:rPr>
          <w:rFonts w:hAnsi="標楷體" w:hint="eastAsia"/>
          <w:szCs w:val="32"/>
        </w:rPr>
        <w:t>因建築執照無法補發，自屬違規建物，除已核發之農業設施容許使用應廢止，該設施的處理，亦回歸上開</w:t>
      </w:r>
      <w:r>
        <w:rPr>
          <w:rFonts w:hAnsi="標楷體" w:hint="eastAsia"/>
          <w:szCs w:val="32"/>
        </w:rPr>
        <w:t>「區域計畫法」</w:t>
      </w:r>
      <w:r w:rsidRPr="00B019C9">
        <w:rPr>
          <w:rFonts w:hAnsi="標楷體" w:hint="eastAsia"/>
          <w:szCs w:val="32"/>
        </w:rPr>
        <w:t>、</w:t>
      </w:r>
      <w:r>
        <w:rPr>
          <w:rFonts w:hAnsi="標楷體" w:hint="eastAsia"/>
          <w:szCs w:val="32"/>
        </w:rPr>
        <w:t>「都市計畫法」</w:t>
      </w:r>
      <w:r w:rsidRPr="00B019C9">
        <w:rPr>
          <w:rFonts w:hAnsi="標楷體" w:hint="eastAsia"/>
          <w:szCs w:val="32"/>
        </w:rPr>
        <w:t>之規定辦理。</w:t>
      </w:r>
      <w:proofErr w:type="gramStart"/>
      <w:r>
        <w:rPr>
          <w:rFonts w:hAnsi="標楷體" w:hint="eastAsia"/>
          <w:szCs w:val="32"/>
        </w:rPr>
        <w:t>鑑</w:t>
      </w:r>
      <w:proofErr w:type="gramEnd"/>
      <w:r>
        <w:rPr>
          <w:rFonts w:hAnsi="標楷體" w:hint="eastAsia"/>
          <w:szCs w:val="32"/>
        </w:rPr>
        <w:t>於</w:t>
      </w:r>
      <w:r w:rsidRPr="00B019C9">
        <w:rPr>
          <w:rFonts w:hAnsi="標楷體" w:hint="eastAsia"/>
          <w:szCs w:val="32"/>
        </w:rPr>
        <w:t>土地違規使用之裁罰處置涉及都計、地政、建管等權責，</w:t>
      </w:r>
      <w:r>
        <w:rPr>
          <w:rFonts w:hAnsi="標楷體" w:hint="eastAsia"/>
          <w:szCs w:val="32"/>
        </w:rPr>
        <w:t>該</w:t>
      </w:r>
      <w:r w:rsidRPr="00B019C9">
        <w:rPr>
          <w:rFonts w:hAnsi="標楷體" w:hint="eastAsia"/>
          <w:szCs w:val="32"/>
        </w:rPr>
        <w:t>會將加強與內政部協商，加重裁罰執行力道，明定處罰作業規定，如提高</w:t>
      </w:r>
      <w:proofErr w:type="gramStart"/>
      <w:r w:rsidRPr="00B019C9">
        <w:rPr>
          <w:rFonts w:hAnsi="標楷體" w:hint="eastAsia"/>
          <w:szCs w:val="32"/>
        </w:rPr>
        <w:t>裁</w:t>
      </w:r>
      <w:proofErr w:type="gramEnd"/>
      <w:r w:rsidRPr="00B019C9">
        <w:rPr>
          <w:rFonts w:hAnsi="標楷體" w:hint="eastAsia"/>
          <w:szCs w:val="32"/>
        </w:rPr>
        <w:t>罰金額、恢復原狀期限、處罰頻率等，以達到遏止違規使用之效</w:t>
      </w:r>
      <w:r w:rsidRPr="00B019C9">
        <w:rPr>
          <w:rFonts w:hAnsi="標楷體" w:hint="eastAsia"/>
          <w:szCs w:val="32"/>
        </w:rPr>
        <w:lastRenderedPageBreak/>
        <w:t>果；另該會亦將檢討容易違規之農業設施項目，</w:t>
      </w:r>
      <w:proofErr w:type="gramStart"/>
      <w:r w:rsidRPr="00B019C9">
        <w:rPr>
          <w:rFonts w:hAnsi="標楷體" w:hint="eastAsia"/>
          <w:szCs w:val="32"/>
        </w:rPr>
        <w:t>研</w:t>
      </w:r>
      <w:proofErr w:type="gramEnd"/>
      <w:r w:rsidRPr="00B019C9">
        <w:rPr>
          <w:rFonts w:hAnsi="標楷體" w:hint="eastAsia"/>
          <w:szCs w:val="32"/>
        </w:rPr>
        <w:t>議修正容許辦法，</w:t>
      </w:r>
      <w:proofErr w:type="gramStart"/>
      <w:r w:rsidRPr="00B019C9">
        <w:rPr>
          <w:rFonts w:hAnsi="標楷體" w:hint="eastAsia"/>
          <w:szCs w:val="32"/>
        </w:rPr>
        <w:t>限縮其申請</w:t>
      </w:r>
      <w:proofErr w:type="gramEnd"/>
      <w:r w:rsidRPr="00B019C9">
        <w:rPr>
          <w:rFonts w:hAnsi="標楷體" w:hint="eastAsia"/>
          <w:szCs w:val="32"/>
        </w:rPr>
        <w:t>基準或條件，並強化容許使用之許可流程，以更完備農地管理機制</w:t>
      </w:r>
      <w:r>
        <w:rPr>
          <w:rFonts w:hAnsi="標楷體" w:hint="eastAsia"/>
          <w:szCs w:val="32"/>
        </w:rPr>
        <w:t>等語</w:t>
      </w:r>
      <w:r w:rsidRPr="00B019C9">
        <w:rPr>
          <w:rFonts w:hAnsi="標楷體" w:hint="eastAsia"/>
          <w:szCs w:val="32"/>
        </w:rPr>
        <w:t>。</w:t>
      </w:r>
    </w:p>
    <w:p w:rsidR="00240C19" w:rsidRPr="00863D76" w:rsidRDefault="00240C19" w:rsidP="00397956">
      <w:pPr>
        <w:pStyle w:val="3"/>
        <w:rPr>
          <w:szCs w:val="48"/>
        </w:rPr>
      </w:pPr>
      <w:r w:rsidRPr="00863D76">
        <w:rPr>
          <w:rFonts w:hAnsi="標楷體" w:hint="eastAsia"/>
          <w:szCs w:val="32"/>
        </w:rPr>
        <w:t>依</w:t>
      </w:r>
      <w:r w:rsidRPr="00863D76">
        <w:rPr>
          <w:rFonts w:hAnsi="標楷體" w:cs="新細明體" w:hint="eastAsia"/>
          <w:color w:val="000000"/>
          <w:spacing w:val="15"/>
          <w:szCs w:val="24"/>
        </w:rPr>
        <w:t>規定農業</w:t>
      </w:r>
      <w:proofErr w:type="gramStart"/>
      <w:r w:rsidRPr="00863D76">
        <w:rPr>
          <w:rFonts w:hAnsi="標楷體" w:cs="新細明體" w:hint="eastAsia"/>
          <w:color w:val="000000"/>
          <w:spacing w:val="15"/>
          <w:szCs w:val="24"/>
        </w:rPr>
        <w:t>資材室</w:t>
      </w:r>
      <w:proofErr w:type="gramEnd"/>
      <w:r w:rsidRPr="00863D76">
        <w:rPr>
          <w:rFonts w:hAnsi="標楷體" w:cs="新細明體" w:hint="eastAsia"/>
          <w:color w:val="000000"/>
          <w:spacing w:val="15"/>
          <w:szCs w:val="24"/>
        </w:rPr>
        <w:t>，僅供放置農具等農業用途，但不能住人，經地方政府稽查發現，坊間出現「買</w:t>
      </w:r>
      <w:proofErr w:type="gramStart"/>
      <w:r w:rsidRPr="00863D76">
        <w:rPr>
          <w:rFonts w:hAnsi="標楷體" w:cs="新細明體" w:hint="eastAsia"/>
          <w:color w:val="000000"/>
          <w:spacing w:val="15"/>
          <w:szCs w:val="24"/>
        </w:rPr>
        <w:t>地送屋</w:t>
      </w:r>
      <w:proofErr w:type="gramEnd"/>
      <w:r w:rsidRPr="00863D76">
        <w:rPr>
          <w:rFonts w:hAnsi="標楷體" w:cs="新細明體" w:hint="eastAsia"/>
          <w:color w:val="000000"/>
          <w:spacing w:val="15"/>
          <w:szCs w:val="24"/>
        </w:rPr>
        <w:t>(</w:t>
      </w:r>
      <w:proofErr w:type="gramStart"/>
      <w:r w:rsidRPr="00863D76">
        <w:rPr>
          <w:rFonts w:hAnsi="標楷體" w:cs="新細明體" w:hint="eastAsia"/>
          <w:color w:val="000000"/>
          <w:spacing w:val="15"/>
          <w:szCs w:val="24"/>
        </w:rPr>
        <w:t>資材室</w:t>
      </w:r>
      <w:proofErr w:type="gramEnd"/>
      <w:r w:rsidRPr="00863D76">
        <w:rPr>
          <w:rFonts w:hAnsi="標楷體" w:cs="新細明體" w:hint="eastAsia"/>
          <w:color w:val="000000"/>
          <w:spacing w:val="15"/>
          <w:szCs w:val="24"/>
        </w:rPr>
        <w:t>)」銷售案，有些分割土地不足0.1公頃，或</w:t>
      </w:r>
      <w:r>
        <w:rPr>
          <w:rFonts w:hAnsi="標楷體" w:cs="新細明體" w:hint="eastAsia"/>
          <w:color w:val="000000"/>
          <w:spacing w:val="15"/>
          <w:szCs w:val="24"/>
        </w:rPr>
        <w:t>於</w:t>
      </w:r>
      <w:r w:rsidRPr="00863D76">
        <w:rPr>
          <w:rFonts w:hAnsi="標楷體" w:cs="新細明體" w:hint="eastAsia"/>
          <w:color w:val="000000"/>
          <w:spacing w:val="15"/>
          <w:szCs w:val="24"/>
        </w:rPr>
        <w:t>資材室內床</w:t>
      </w:r>
      <w:proofErr w:type="gramStart"/>
      <w:r w:rsidRPr="00863D76">
        <w:rPr>
          <w:rFonts w:hAnsi="標楷體" w:cs="新細明體" w:hint="eastAsia"/>
          <w:color w:val="000000"/>
          <w:spacing w:val="15"/>
          <w:szCs w:val="24"/>
        </w:rPr>
        <w:t>舖</w:t>
      </w:r>
      <w:proofErr w:type="gramEnd"/>
      <w:r w:rsidRPr="00863D76">
        <w:rPr>
          <w:rFonts w:hAnsi="標楷體" w:cs="新細明體" w:hint="eastAsia"/>
          <w:color w:val="000000"/>
          <w:spacing w:val="15"/>
          <w:szCs w:val="24"/>
        </w:rPr>
        <w:t>、衛浴、廚房一應俱全，戶外庭園景觀也皆非農業使用</w:t>
      </w:r>
      <w:r>
        <w:rPr>
          <w:rFonts w:hAnsi="標楷體" w:cs="新細明體" w:hint="eastAsia"/>
          <w:color w:val="000000"/>
          <w:spacing w:val="15"/>
          <w:szCs w:val="24"/>
        </w:rPr>
        <w:t>；</w:t>
      </w:r>
      <w:r w:rsidRPr="00B461C4">
        <w:rPr>
          <w:rFonts w:hint="eastAsia"/>
        </w:rPr>
        <w:t>部分開發商打著「非農民還是可以購置農地」的口號，推出買</w:t>
      </w:r>
      <w:proofErr w:type="gramStart"/>
      <w:r w:rsidRPr="00B461C4">
        <w:rPr>
          <w:rFonts w:hint="eastAsia"/>
        </w:rPr>
        <w:t>地送屋</w:t>
      </w:r>
      <w:proofErr w:type="gramEnd"/>
      <w:r w:rsidRPr="00B461C4">
        <w:rPr>
          <w:rFonts w:hint="eastAsia"/>
        </w:rPr>
        <w:t>（資材室）方式辦理銷售，吸引</w:t>
      </w:r>
      <w:r>
        <w:rPr>
          <w:rFonts w:hint="eastAsia"/>
        </w:rPr>
        <w:t>嚮</w:t>
      </w:r>
      <w:r w:rsidRPr="00B461C4">
        <w:rPr>
          <w:rFonts w:hint="eastAsia"/>
        </w:rPr>
        <w:t>往假日農村體驗田園生活之都市人購置，惟消費者</w:t>
      </w:r>
      <w:r>
        <w:rPr>
          <w:rFonts w:hint="eastAsia"/>
        </w:rPr>
        <w:t>卻</w:t>
      </w:r>
      <w:r w:rsidRPr="00B461C4">
        <w:rPr>
          <w:rFonts w:hint="eastAsia"/>
        </w:rPr>
        <w:t>須面對後續違規裁罰之責任</w:t>
      </w:r>
      <w:r>
        <w:rPr>
          <w:rFonts w:hint="eastAsia"/>
        </w:rPr>
        <w:t>；</w:t>
      </w:r>
      <w:proofErr w:type="gramStart"/>
      <w:r>
        <w:rPr>
          <w:rFonts w:hint="eastAsia"/>
        </w:rPr>
        <w:t>爰</w:t>
      </w:r>
      <w:proofErr w:type="gramEnd"/>
      <w:r w:rsidRPr="00B461C4">
        <w:rPr>
          <w:rFonts w:hint="eastAsia"/>
        </w:rPr>
        <w:t>建請中央應主動查緝網路之違法銷售廣告案，避免消費者上當受騙</w:t>
      </w:r>
      <w:r>
        <w:rPr>
          <w:rFonts w:hint="eastAsia"/>
        </w:rPr>
        <w:t>；</w:t>
      </w:r>
      <w:r w:rsidRPr="00B461C4">
        <w:rPr>
          <w:rFonts w:hint="eastAsia"/>
        </w:rPr>
        <w:t>對專業地政士、建築師未能善盡專業職責</w:t>
      </w:r>
      <w:r>
        <w:rPr>
          <w:rFonts w:hint="eastAsia"/>
        </w:rPr>
        <w:t>致</w:t>
      </w:r>
      <w:r w:rsidRPr="00B461C4">
        <w:rPr>
          <w:rFonts w:hint="eastAsia"/>
        </w:rPr>
        <w:t>農舍申請人員訊息不實，造成後續違規裁罰之責任轉嫁消費者，建請中央</w:t>
      </w:r>
      <w:proofErr w:type="gramStart"/>
      <w:r w:rsidRPr="00B461C4">
        <w:rPr>
          <w:rFonts w:hint="eastAsia"/>
        </w:rPr>
        <w:t>研</w:t>
      </w:r>
      <w:proofErr w:type="gramEnd"/>
      <w:r w:rsidRPr="00B461C4">
        <w:rPr>
          <w:rFonts w:hint="eastAsia"/>
        </w:rPr>
        <w:t>訂相關違法專業人員裁處法規，以杜絕炒作農業用地買賣空間，且避免無知消費者上當受騙</w:t>
      </w:r>
      <w:r>
        <w:rPr>
          <w:rFonts w:hint="eastAsia"/>
        </w:rPr>
        <w:t>等語</w:t>
      </w:r>
      <w:r w:rsidRPr="00B461C4">
        <w:rPr>
          <w:rFonts w:hint="eastAsia"/>
        </w:rPr>
        <w:t>。</w:t>
      </w:r>
    </w:p>
    <w:p w:rsidR="00240C19" w:rsidRPr="00500A4F" w:rsidRDefault="00240C19" w:rsidP="00397956">
      <w:pPr>
        <w:pStyle w:val="3"/>
        <w:rPr>
          <w:bCs w:val="0"/>
        </w:rPr>
      </w:pPr>
      <w:r>
        <w:rPr>
          <w:rFonts w:hint="eastAsia"/>
        </w:rPr>
        <w:t>綜上，農委會與</w:t>
      </w:r>
      <w:r w:rsidRPr="000F37B8">
        <w:rPr>
          <w:rFonts w:hint="eastAsia"/>
        </w:rPr>
        <w:t>內政部</w:t>
      </w:r>
      <w:r w:rsidRPr="00922DBF">
        <w:rPr>
          <w:rFonts w:hint="eastAsia"/>
        </w:rPr>
        <w:t>對於開發商以買</w:t>
      </w:r>
      <w:proofErr w:type="gramStart"/>
      <w:r w:rsidRPr="00922DBF">
        <w:rPr>
          <w:rFonts w:hint="eastAsia"/>
        </w:rPr>
        <w:t>地送屋</w:t>
      </w:r>
      <w:proofErr w:type="gramEnd"/>
      <w:r w:rsidRPr="00922DBF">
        <w:rPr>
          <w:rFonts w:hint="eastAsia"/>
        </w:rPr>
        <w:t>（資材室）方式辦理銷售，涉有不實廣告欺瞞消費者行為，以及地政士、不動產經紀業者或建築師等專業人士，若於農舍及農地相關興建與買賣過程，涉有未盡執行業務之義務與責任</w:t>
      </w:r>
      <w:r w:rsidRPr="00922DBF">
        <w:rPr>
          <w:rFonts w:hAnsi="標楷體" w:hint="eastAsia"/>
        </w:rPr>
        <w:t>，</w:t>
      </w:r>
      <w:r w:rsidRPr="00922DBF">
        <w:rPr>
          <w:rFonts w:hint="eastAsia"/>
        </w:rPr>
        <w:t>傳遞錯誤訊息，將後續違規與糾紛責任轉嫁予消費者</w:t>
      </w:r>
      <w:proofErr w:type="gramStart"/>
      <w:r w:rsidRPr="00922DBF">
        <w:rPr>
          <w:rFonts w:hint="eastAsia"/>
        </w:rPr>
        <w:t>等情者</w:t>
      </w:r>
      <w:proofErr w:type="gramEnd"/>
      <w:r w:rsidRPr="00922DBF">
        <w:rPr>
          <w:rFonts w:hint="eastAsia"/>
        </w:rPr>
        <w:t>，允應確實查明檢討改進，並依相關規定處置，以確保農地所有權人及消費者權益。</w:t>
      </w:r>
      <w:proofErr w:type="gramStart"/>
      <w:r w:rsidRPr="00451C88">
        <w:rPr>
          <w:rFonts w:hAnsi="標楷體" w:hint="eastAsia"/>
          <w:szCs w:val="32"/>
        </w:rPr>
        <w:t>此外，</w:t>
      </w:r>
      <w:proofErr w:type="gramEnd"/>
      <w:r>
        <w:rPr>
          <w:rFonts w:hAnsi="標楷體" w:hint="eastAsia"/>
          <w:szCs w:val="32"/>
        </w:rPr>
        <w:t>為</w:t>
      </w:r>
      <w:r w:rsidRPr="00451C88">
        <w:rPr>
          <w:rFonts w:hAnsi="標楷體" w:hint="eastAsia"/>
          <w:szCs w:val="32"/>
        </w:rPr>
        <w:t>避免</w:t>
      </w:r>
      <w:r>
        <w:rPr>
          <w:rFonts w:hAnsi="標楷體" w:hint="eastAsia"/>
          <w:szCs w:val="32"/>
        </w:rPr>
        <w:t>不肖</w:t>
      </w:r>
      <w:r w:rsidRPr="00451C88">
        <w:rPr>
          <w:rFonts w:hAnsi="標楷體" w:hint="eastAsia"/>
          <w:szCs w:val="32"/>
        </w:rPr>
        <w:t>人士假農業設施之名，興建販售供居住之</w:t>
      </w:r>
      <w:r>
        <w:rPr>
          <w:rFonts w:hAnsi="標楷體" w:hint="eastAsia"/>
          <w:szCs w:val="32"/>
        </w:rPr>
        <w:t>屋舍</w:t>
      </w:r>
      <w:r w:rsidRPr="00451C88">
        <w:rPr>
          <w:rFonts w:hAnsi="標楷體" w:hint="eastAsia"/>
          <w:szCs w:val="32"/>
        </w:rPr>
        <w:t>，導致民眾誤信購置後，造成財產之損失</w:t>
      </w:r>
      <w:r>
        <w:rPr>
          <w:rFonts w:hAnsi="標楷體" w:hint="eastAsia"/>
          <w:szCs w:val="32"/>
        </w:rPr>
        <w:t>，</w:t>
      </w:r>
      <w:r w:rsidRPr="00366F16">
        <w:rPr>
          <w:rFonts w:hAnsi="標楷體" w:hint="eastAsia"/>
          <w:szCs w:val="32"/>
        </w:rPr>
        <w:t>如何加強對民眾宣導，</w:t>
      </w:r>
      <w:r>
        <w:rPr>
          <w:rFonts w:hAnsi="標楷體" w:hint="eastAsia"/>
          <w:szCs w:val="32"/>
        </w:rPr>
        <w:t>允應一併檢討</w:t>
      </w:r>
      <w:r w:rsidRPr="00451C88">
        <w:rPr>
          <w:rFonts w:hAnsi="標楷體" w:hint="eastAsia"/>
          <w:szCs w:val="32"/>
        </w:rPr>
        <w:t>。</w:t>
      </w:r>
    </w:p>
    <w:p w:rsidR="00240C19" w:rsidRPr="00B335A3" w:rsidRDefault="00240C19" w:rsidP="00240C19">
      <w:pPr>
        <w:pStyle w:val="2"/>
        <w:numPr>
          <w:ilvl w:val="1"/>
          <w:numId w:val="1"/>
        </w:numPr>
        <w:kinsoku w:val="0"/>
        <w:overflowPunct/>
        <w:ind w:left="938" w:hanging="598"/>
        <w:rPr>
          <w:bCs w:val="0"/>
          <w:color w:val="000000"/>
        </w:rPr>
      </w:pPr>
      <w:r w:rsidRPr="00B335A3">
        <w:rPr>
          <w:rFonts w:hint="eastAsia"/>
          <w:bCs w:val="0"/>
          <w:color w:val="000000"/>
        </w:rPr>
        <w:lastRenderedPageBreak/>
        <w:t>農委會與內政部允應協調相關權責主管機關，依照農舍與其農業用地違規使用態樣，配合現有的裁罰手段，建立一套完整的裁處作業程序並統一作法，以</w:t>
      </w:r>
      <w:r w:rsidRPr="00B335A3">
        <w:rPr>
          <w:rFonts w:hAnsi="標楷體" w:hint="eastAsia"/>
          <w:bCs w:val="0"/>
          <w:color w:val="000000"/>
        </w:rPr>
        <w:t>落實相關法令規定意旨</w:t>
      </w:r>
      <w:r w:rsidRPr="00B335A3">
        <w:rPr>
          <w:rFonts w:hint="eastAsia"/>
          <w:bCs w:val="0"/>
          <w:color w:val="000000"/>
        </w:rPr>
        <w:t>。</w:t>
      </w:r>
    </w:p>
    <w:p w:rsidR="00240C19" w:rsidRPr="00A5030D" w:rsidRDefault="00240C19" w:rsidP="00397956">
      <w:pPr>
        <w:pStyle w:val="3"/>
        <w:rPr>
          <w:bCs w:val="0"/>
          <w:color w:val="000000"/>
        </w:rPr>
      </w:pPr>
      <w:proofErr w:type="gramStart"/>
      <w:r w:rsidRPr="00A5030D">
        <w:rPr>
          <w:rFonts w:hint="eastAsia"/>
          <w:bCs w:val="0"/>
          <w:color w:val="000000"/>
          <w:lang/>
        </w:rPr>
        <w:t>詢</w:t>
      </w:r>
      <w:proofErr w:type="gramEnd"/>
      <w:r w:rsidRPr="00A5030D">
        <w:rPr>
          <w:rFonts w:hint="eastAsia"/>
          <w:bCs w:val="0"/>
          <w:color w:val="000000"/>
          <w:lang/>
        </w:rPr>
        <w:t>據農委會表示，</w:t>
      </w:r>
      <w:r>
        <w:rPr>
          <w:rFonts w:hint="eastAsia"/>
          <w:bCs w:val="0"/>
          <w:color w:val="000000"/>
        </w:rPr>
        <w:t>「農業發展條例」</w:t>
      </w:r>
      <w:r w:rsidRPr="00A5030D">
        <w:rPr>
          <w:rFonts w:hint="eastAsia"/>
          <w:bCs w:val="0"/>
          <w:color w:val="000000"/>
        </w:rPr>
        <w:t>第8條之1、第18條、第34條、第38條之1、第39條等規定，地方政府對於受理申請農業設施容許使用、農業用地作農業使用證明書、農企業法人承受耕地、農業用地興建農舍等之許可案件，應</w:t>
      </w:r>
      <w:proofErr w:type="gramStart"/>
      <w:r w:rsidRPr="00A5030D">
        <w:rPr>
          <w:rFonts w:hint="eastAsia"/>
          <w:bCs w:val="0"/>
          <w:color w:val="000000"/>
        </w:rPr>
        <w:t>覈實審</w:t>
      </w:r>
      <w:proofErr w:type="gramEnd"/>
      <w:r w:rsidRPr="00A5030D">
        <w:rPr>
          <w:rFonts w:hint="eastAsia"/>
          <w:bCs w:val="0"/>
          <w:color w:val="000000"/>
        </w:rPr>
        <w:t>認與農業經營相關性及</w:t>
      </w:r>
      <w:proofErr w:type="gramStart"/>
      <w:r w:rsidRPr="00A5030D">
        <w:rPr>
          <w:rFonts w:hint="eastAsia"/>
          <w:bCs w:val="0"/>
          <w:color w:val="000000"/>
        </w:rPr>
        <w:t>是否確作農業</w:t>
      </w:r>
      <w:proofErr w:type="gramEnd"/>
      <w:r w:rsidRPr="00A5030D">
        <w:rPr>
          <w:rFonts w:hint="eastAsia"/>
          <w:bCs w:val="0"/>
          <w:color w:val="000000"/>
        </w:rPr>
        <w:t>使用，農委會並已建立相關審查作業流程及審查表，以利地方政府據以執行。地方政府對於前開法定業務，於許可後更應辦理定期檢查或抽查作業，特別在農業用地作農業使用證明書核發與農業設施容許使用案件，依法應執行定期檢查或抽查，惟各縣市因年度受理之案件總數多寡不一，抽查比例由1%至50%不等，亦有針對當年度核准之農業設施案件全面稽查者。至農企業法人承受耕地核准案件則自</w:t>
      </w:r>
      <w:proofErr w:type="gramStart"/>
      <w:r w:rsidRPr="00A5030D">
        <w:rPr>
          <w:rFonts w:hint="eastAsia"/>
          <w:bCs w:val="0"/>
          <w:color w:val="000000"/>
        </w:rPr>
        <w:t>102</w:t>
      </w:r>
      <w:proofErr w:type="gramEnd"/>
      <w:r w:rsidRPr="00A5030D">
        <w:rPr>
          <w:rFonts w:hint="eastAsia"/>
          <w:bCs w:val="0"/>
          <w:color w:val="000000"/>
        </w:rPr>
        <w:t>年度開始，由各地方政府就轄內核准案件進行全面稽查。103年全國農地抽查案件，經統計農用證明核發約77,500筆，抽查約4,299筆；農業設施容許使用核發4,939件，抽查約1,747件，農企業法人抽查26件，全國共計抽查約6,072件。其餘農地違規稽查案件共計約3,855件，其中由農業主管機關主政者約2,890件。檢查或抽查結果，</w:t>
      </w:r>
      <w:proofErr w:type="gramStart"/>
      <w:r w:rsidRPr="00A5030D">
        <w:rPr>
          <w:rFonts w:hint="eastAsia"/>
          <w:bCs w:val="0"/>
          <w:color w:val="000000"/>
        </w:rPr>
        <w:t>倘經查</w:t>
      </w:r>
      <w:proofErr w:type="gramEnd"/>
      <w:r w:rsidRPr="00A5030D">
        <w:rPr>
          <w:rFonts w:hint="eastAsia"/>
          <w:bCs w:val="0"/>
          <w:color w:val="000000"/>
        </w:rPr>
        <w:t>有違規使用情形，應依</w:t>
      </w:r>
      <w:r>
        <w:rPr>
          <w:rFonts w:hint="eastAsia"/>
          <w:bCs w:val="0"/>
          <w:color w:val="000000"/>
        </w:rPr>
        <w:t>「農業發展條例」</w:t>
      </w:r>
      <w:r w:rsidRPr="00A5030D">
        <w:rPr>
          <w:rFonts w:hint="eastAsia"/>
          <w:bCs w:val="0"/>
          <w:color w:val="000000"/>
        </w:rPr>
        <w:t>第69條規定，移送</w:t>
      </w:r>
      <w:r>
        <w:rPr>
          <w:rFonts w:hint="eastAsia"/>
          <w:bCs w:val="0"/>
          <w:color w:val="000000"/>
        </w:rPr>
        <w:t>「都市計畫法」</w:t>
      </w:r>
      <w:r w:rsidRPr="00A5030D">
        <w:rPr>
          <w:rFonts w:hint="eastAsia"/>
          <w:bCs w:val="0"/>
          <w:color w:val="000000"/>
        </w:rPr>
        <w:t>或</w:t>
      </w:r>
      <w:r>
        <w:rPr>
          <w:rFonts w:hint="eastAsia"/>
          <w:bCs w:val="0"/>
          <w:color w:val="000000"/>
        </w:rPr>
        <w:t>「區域計畫法」</w:t>
      </w:r>
      <w:r w:rsidRPr="00A5030D">
        <w:rPr>
          <w:rFonts w:hint="eastAsia"/>
          <w:bCs w:val="0"/>
          <w:color w:val="000000"/>
        </w:rPr>
        <w:t>主管機關(都計、地政單位)裁罰，並掌握後續裁罰結果，相關處理情形</w:t>
      </w:r>
      <w:proofErr w:type="gramStart"/>
      <w:r w:rsidRPr="00A5030D">
        <w:rPr>
          <w:rFonts w:hint="eastAsia"/>
          <w:bCs w:val="0"/>
          <w:color w:val="000000"/>
        </w:rPr>
        <w:t>並應函報</w:t>
      </w:r>
      <w:proofErr w:type="gramEnd"/>
      <w:r w:rsidRPr="00A5030D">
        <w:rPr>
          <w:rFonts w:hint="eastAsia"/>
          <w:bCs w:val="0"/>
          <w:color w:val="000000"/>
        </w:rPr>
        <w:t>農委會，以利瞭解及協處。該會亦已訂定「農地利用管理查核作業流程」，提供地方政府執行參考</w:t>
      </w:r>
      <w:r w:rsidRPr="005A7CFB">
        <w:rPr>
          <w:rFonts w:hint="eastAsia"/>
          <w:bCs w:val="0"/>
        </w:rPr>
        <w:t>等語</w:t>
      </w:r>
      <w:r w:rsidRPr="00A5030D">
        <w:rPr>
          <w:rFonts w:hint="eastAsia"/>
          <w:bCs w:val="0"/>
          <w:color w:val="000000"/>
        </w:rPr>
        <w:t>。</w:t>
      </w:r>
    </w:p>
    <w:p w:rsidR="00240C19" w:rsidRPr="00A5030D" w:rsidRDefault="00240C19" w:rsidP="00397956">
      <w:pPr>
        <w:pStyle w:val="3"/>
        <w:rPr>
          <w:color w:val="000000"/>
        </w:rPr>
      </w:pPr>
      <w:r w:rsidRPr="00A5030D">
        <w:rPr>
          <w:rFonts w:hint="eastAsia"/>
          <w:bCs w:val="0"/>
          <w:color w:val="000000"/>
        </w:rPr>
        <w:lastRenderedPageBreak/>
        <w:t>又農委會於本院實地履</w:t>
      </w:r>
      <w:proofErr w:type="gramStart"/>
      <w:r w:rsidRPr="00A5030D">
        <w:rPr>
          <w:rFonts w:hint="eastAsia"/>
          <w:bCs w:val="0"/>
          <w:color w:val="000000"/>
        </w:rPr>
        <w:t>勘</w:t>
      </w:r>
      <w:proofErr w:type="gramEnd"/>
      <w:r w:rsidRPr="00A5030D">
        <w:rPr>
          <w:rFonts w:hint="eastAsia"/>
          <w:bCs w:val="0"/>
          <w:color w:val="000000"/>
        </w:rPr>
        <w:t>時表示，農舍之興建以取得農舍建照、完成建築為最終目的，建築執照之核准係申請興建農舍主要之行政處分，倘農舍有違規使用，理應廢止建築執照。惟依</w:t>
      </w:r>
      <w:r w:rsidRPr="005A7CFB">
        <w:rPr>
          <w:rFonts w:hAnsi="標楷體" w:hint="eastAsia"/>
          <w:szCs w:val="32"/>
        </w:rPr>
        <w:t>「農業用地興建農舍辦法」</w:t>
      </w:r>
      <w:r w:rsidRPr="00A5030D">
        <w:rPr>
          <w:rFonts w:hint="eastAsia"/>
          <w:bCs w:val="0"/>
          <w:color w:val="000000"/>
        </w:rPr>
        <w:t>第15條第2項規定，農舍未依規定使用，得廢止其許可，</w:t>
      </w:r>
      <w:r w:rsidRPr="00FB1C74">
        <w:rPr>
          <w:rFonts w:hint="eastAsia"/>
          <w:bCs w:val="0"/>
          <w:color w:val="000000" w:themeColor="text1"/>
        </w:rPr>
        <w:t>此僅指廢止申請興建農舍之許可，而非指廢止農舍建照。</w:t>
      </w:r>
      <w:r w:rsidRPr="00A5030D">
        <w:rPr>
          <w:rFonts w:hint="eastAsia"/>
          <w:bCs w:val="0"/>
          <w:color w:val="000000"/>
        </w:rPr>
        <w:t>是</w:t>
      </w:r>
      <w:proofErr w:type="gramStart"/>
      <w:r w:rsidRPr="00A5030D">
        <w:rPr>
          <w:rFonts w:hint="eastAsia"/>
          <w:bCs w:val="0"/>
          <w:color w:val="000000"/>
        </w:rPr>
        <w:t>以</w:t>
      </w:r>
      <w:proofErr w:type="gramEnd"/>
      <w:r w:rsidRPr="00A5030D">
        <w:rPr>
          <w:rFonts w:hint="eastAsia"/>
          <w:bCs w:val="0"/>
          <w:color w:val="000000"/>
        </w:rPr>
        <w:t>，農業用地一旦建有農舍領有使用執照，即便違規使用，該辦法並無廢止建照或拆除農舍建物等裁罰依據，欠缺最直接、有效及警示性之手段，致違規者肆無忌憚，無法有效落實農舍管理。</w:t>
      </w:r>
      <w:proofErr w:type="gramStart"/>
      <w:r w:rsidRPr="00A5030D">
        <w:rPr>
          <w:rFonts w:hint="eastAsia"/>
          <w:bCs w:val="0"/>
          <w:color w:val="000000"/>
        </w:rPr>
        <w:t>此外，</w:t>
      </w:r>
      <w:proofErr w:type="gramEnd"/>
      <w:r w:rsidRPr="00A5030D">
        <w:rPr>
          <w:rFonts w:hint="eastAsia"/>
          <w:color w:val="000000"/>
        </w:rPr>
        <w:t>農舍經廢止許可後，該建物移由建管單位處理，因礙於建管法令規定，尚無法廢止該設施之建築執照，及將違規建物拆除，導致違規建物仍繼續存在農地上，復因執行違規使用之</w:t>
      </w:r>
      <w:proofErr w:type="gramStart"/>
      <w:r w:rsidRPr="00A5030D">
        <w:rPr>
          <w:rFonts w:hint="eastAsia"/>
          <w:color w:val="000000"/>
        </w:rPr>
        <w:t>裁罰時易</w:t>
      </w:r>
      <w:proofErr w:type="gramEnd"/>
      <w:r w:rsidRPr="00A5030D">
        <w:rPr>
          <w:rFonts w:hint="eastAsia"/>
          <w:color w:val="000000"/>
        </w:rPr>
        <w:t>受到外部干擾，使得無法以連續處罰及加重罰鍰方式，達到違規使用者自行拆除目的，致遏止違規使用之效果有限。</w:t>
      </w:r>
    </w:p>
    <w:p w:rsidR="00240C19" w:rsidRPr="00A5030D" w:rsidRDefault="00240C19" w:rsidP="00397956">
      <w:pPr>
        <w:pStyle w:val="3"/>
        <w:rPr>
          <w:color w:val="000000"/>
        </w:rPr>
      </w:pPr>
      <w:proofErr w:type="gramStart"/>
      <w:r w:rsidRPr="00A5030D">
        <w:rPr>
          <w:rFonts w:hint="eastAsia"/>
          <w:color w:val="000000"/>
        </w:rPr>
        <w:t>惟</w:t>
      </w:r>
      <w:proofErr w:type="gramEnd"/>
      <w:r w:rsidRPr="00A5030D">
        <w:rPr>
          <w:rFonts w:hint="eastAsia"/>
          <w:color w:val="000000"/>
        </w:rPr>
        <w:t>內政部於本院詢問時表示，</w:t>
      </w:r>
      <w:r>
        <w:rPr>
          <w:rFonts w:hint="eastAsia"/>
          <w:color w:val="000000"/>
        </w:rPr>
        <w:t>「農業用地興建農舍辦法」</w:t>
      </w:r>
      <w:r w:rsidRPr="00A5030D">
        <w:rPr>
          <w:rFonts w:hint="eastAsia"/>
          <w:color w:val="000000"/>
        </w:rPr>
        <w:t>第15條規定，對於農舍違規使用之處理，係由原核定農民資格之直轄市、縣(市)主管機關通知主管建築機關及區域計畫、都市計畫或國家公園主管機關依相關規定處理，並通知其限期改正，故相關違規使用之裁罰、後續處理(含改正)係回歸各土地使用及建築管理相關法令辦理</w:t>
      </w:r>
      <w:r>
        <w:rPr>
          <w:rFonts w:hint="eastAsia"/>
          <w:color w:val="000000"/>
        </w:rPr>
        <w:t>等語</w:t>
      </w:r>
      <w:r w:rsidRPr="00A5030D">
        <w:rPr>
          <w:rFonts w:hint="eastAsia"/>
          <w:color w:val="000000"/>
        </w:rPr>
        <w:t>。而依現行法規規定之裁罰手段包括罰鍰、斷水斷電、恢復原狀、強制拆除、有期徒刑或拘役等方式。</w:t>
      </w:r>
    </w:p>
    <w:p w:rsidR="00240C19" w:rsidRDefault="00240C19" w:rsidP="00240C19">
      <w:pPr>
        <w:pStyle w:val="3"/>
      </w:pPr>
      <w:r w:rsidRPr="00A5030D">
        <w:rPr>
          <w:rFonts w:hint="eastAsia"/>
          <w:bCs w:val="0"/>
          <w:color w:val="000000"/>
        </w:rPr>
        <w:t>綜上所述，農舍與其農業用地違規使用</w:t>
      </w:r>
      <w:r>
        <w:rPr>
          <w:rFonts w:hint="eastAsia"/>
          <w:bCs w:val="0"/>
          <w:color w:val="000000"/>
        </w:rPr>
        <w:t>態樣</w:t>
      </w:r>
      <w:r w:rsidRPr="00A5030D">
        <w:rPr>
          <w:rFonts w:hint="eastAsia"/>
          <w:bCs w:val="0"/>
          <w:color w:val="000000"/>
        </w:rPr>
        <w:t>不一，所適用之法規與權責主管機關</w:t>
      </w:r>
      <w:r w:rsidRPr="00A5030D">
        <w:rPr>
          <w:rFonts w:hAnsi="標楷體" w:hint="eastAsia"/>
          <w:bCs w:val="0"/>
          <w:color w:val="000000"/>
        </w:rPr>
        <w:t>（地政、都計、建管、經濟部主管之國營事業等）亦有不同，地方政府於稽查與裁處時，欠缺一致的程序與標準以為引導，</w:t>
      </w:r>
      <w:r w:rsidRPr="00A5030D">
        <w:rPr>
          <w:rFonts w:hAnsi="標楷體" w:hint="eastAsia"/>
          <w:bCs w:val="0"/>
          <w:color w:val="000000"/>
        </w:rPr>
        <w:lastRenderedPageBreak/>
        <w:t>對於適用法規之時機，遇有機關見解不同時，亦有執行上之疑慮。據此，農委會與內政部允應協調相關權責主管機關，依照農舍與其農業用地違規使用</w:t>
      </w:r>
      <w:r>
        <w:rPr>
          <w:rFonts w:hAnsi="標楷體" w:hint="eastAsia"/>
          <w:bCs w:val="0"/>
          <w:color w:val="000000"/>
        </w:rPr>
        <w:t>態樣</w:t>
      </w:r>
      <w:r w:rsidRPr="00A5030D">
        <w:rPr>
          <w:rFonts w:hAnsi="標楷體" w:hint="eastAsia"/>
          <w:bCs w:val="0"/>
          <w:color w:val="000000"/>
        </w:rPr>
        <w:t>，配合現有的裁罰手段，建立一套完整的裁處作業程序</w:t>
      </w:r>
      <w:r>
        <w:rPr>
          <w:rFonts w:hAnsi="標楷體" w:hint="eastAsia"/>
          <w:bCs w:val="0"/>
          <w:color w:val="000000"/>
        </w:rPr>
        <w:t>並統一作法</w:t>
      </w:r>
      <w:r w:rsidRPr="00A5030D">
        <w:rPr>
          <w:rFonts w:hAnsi="標楷體" w:hint="eastAsia"/>
          <w:bCs w:val="0"/>
          <w:color w:val="000000"/>
        </w:rPr>
        <w:t>，以</w:t>
      </w:r>
      <w:r>
        <w:rPr>
          <w:rFonts w:hAnsi="標楷體" w:hint="eastAsia"/>
          <w:bCs w:val="0"/>
          <w:color w:val="000000"/>
        </w:rPr>
        <w:t>落實相關法令規定意旨</w:t>
      </w:r>
      <w:r w:rsidRPr="00A5030D">
        <w:rPr>
          <w:rFonts w:hAnsi="標楷體" w:hint="eastAsia"/>
          <w:bCs w:val="0"/>
          <w:color w:val="000000"/>
        </w:rPr>
        <w:t>。</w:t>
      </w:r>
    </w:p>
    <w:p w:rsidR="00286B1B"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br w:type="page"/>
      </w:r>
      <w:bookmarkStart w:id="54" w:name="_Toc524902730"/>
      <w:bookmarkEnd w:id="44"/>
      <w:bookmarkEnd w:id="45"/>
      <w:bookmarkEnd w:id="46"/>
      <w:bookmarkEnd w:id="47"/>
      <w:bookmarkEnd w:id="48"/>
      <w:bookmarkEnd w:id="49"/>
      <w:bookmarkEnd w:id="50"/>
      <w:bookmarkEnd w:id="51"/>
      <w:bookmarkEnd w:id="52"/>
      <w:bookmarkEnd w:id="53"/>
      <w:r w:rsidR="000512D1">
        <w:rPr>
          <w:rFonts w:hint="eastAsia"/>
        </w:rPr>
        <w:lastRenderedPageBreak/>
        <w:t>綜</w:t>
      </w:r>
      <w:r w:rsidR="00A51763">
        <w:rPr>
          <w:rFonts w:hint="eastAsia"/>
        </w:rPr>
        <w:t>合</w:t>
      </w:r>
      <w:r w:rsidR="000512D1">
        <w:rPr>
          <w:rFonts w:hint="eastAsia"/>
        </w:rPr>
        <w:t>上述，</w:t>
      </w:r>
      <w:r w:rsidR="00B335A3" w:rsidRPr="00D03438">
        <w:rPr>
          <w:rFonts w:hint="eastAsia"/>
        </w:rPr>
        <w:t>行政院農業委員會</w:t>
      </w:r>
      <w:r w:rsidR="00B335A3" w:rsidRPr="00D03438">
        <w:rPr>
          <w:rFonts w:hAnsi="標楷體" w:hint="eastAsia"/>
          <w:color w:val="000000"/>
          <w:szCs w:val="32"/>
        </w:rPr>
        <w:t>及內政部</w:t>
      </w:r>
      <w:r w:rsidR="00B335A3" w:rsidRPr="00D03438">
        <w:rPr>
          <w:rFonts w:hint="eastAsia"/>
        </w:rPr>
        <w:t>未積極督導管考地方政府，</w:t>
      </w:r>
      <w:r w:rsidR="00B335A3" w:rsidRPr="00D03438">
        <w:rPr>
          <w:rFonts w:hAnsi="標楷體" w:hint="eastAsia"/>
          <w:szCs w:val="32"/>
        </w:rPr>
        <w:t>加強</w:t>
      </w:r>
      <w:r w:rsidR="00B335A3" w:rsidRPr="00D03438">
        <w:rPr>
          <w:rFonts w:ascii="新細明體" w:hAnsi="新細明體" w:hint="eastAsia"/>
          <w:szCs w:val="32"/>
        </w:rPr>
        <w:t>稽查及取締</w:t>
      </w:r>
      <w:r w:rsidR="00B335A3" w:rsidRPr="00D03438">
        <w:rPr>
          <w:rFonts w:hAnsi="標楷體" w:cs="新細明體" w:hint="eastAsia"/>
          <w:color w:val="000000"/>
          <w:spacing w:val="-10"/>
          <w:szCs w:val="32"/>
        </w:rPr>
        <w:t>農舍</w:t>
      </w:r>
      <w:r w:rsidR="00B335A3" w:rsidRPr="00D03438">
        <w:rPr>
          <w:rFonts w:hAnsi="標楷體" w:hint="eastAsia"/>
          <w:color w:val="000000"/>
          <w:szCs w:val="32"/>
        </w:rPr>
        <w:t>及其</w:t>
      </w:r>
      <w:r w:rsidR="00B335A3" w:rsidRPr="00D03438">
        <w:rPr>
          <w:rFonts w:hAnsi="標楷體"/>
          <w:color w:val="000000"/>
          <w:szCs w:val="32"/>
        </w:rPr>
        <w:t>農業用地</w:t>
      </w:r>
      <w:r w:rsidR="00B335A3" w:rsidRPr="00D03438">
        <w:rPr>
          <w:rFonts w:hAnsi="標楷體" w:hint="eastAsia"/>
          <w:color w:val="000000"/>
          <w:szCs w:val="32"/>
        </w:rPr>
        <w:t>違規使用</w:t>
      </w:r>
      <w:r w:rsidR="00B335A3" w:rsidRPr="00D03438">
        <w:rPr>
          <w:rFonts w:hint="eastAsia"/>
        </w:rPr>
        <w:t>，致</w:t>
      </w:r>
      <w:r w:rsidR="00B335A3" w:rsidRPr="00D03438">
        <w:rPr>
          <w:rFonts w:hAnsi="標楷體" w:hint="eastAsia"/>
          <w:szCs w:val="32"/>
        </w:rPr>
        <w:t>全國</w:t>
      </w:r>
      <w:r w:rsidR="00B335A3" w:rsidRPr="00D03438">
        <w:rPr>
          <w:rFonts w:hAnsi="標楷體" w:cs="新細明體" w:hint="eastAsia"/>
          <w:color w:val="000000"/>
          <w:spacing w:val="-10"/>
          <w:szCs w:val="32"/>
        </w:rPr>
        <w:t>農舍</w:t>
      </w:r>
      <w:r w:rsidR="00B335A3" w:rsidRPr="00D03438">
        <w:rPr>
          <w:rFonts w:hAnsi="標楷體" w:hint="eastAsia"/>
          <w:color w:val="000000"/>
          <w:szCs w:val="32"/>
        </w:rPr>
        <w:t>及其</w:t>
      </w:r>
      <w:r w:rsidR="00B335A3" w:rsidRPr="00D03438">
        <w:rPr>
          <w:rFonts w:hAnsi="標楷體"/>
          <w:color w:val="000000"/>
          <w:szCs w:val="32"/>
        </w:rPr>
        <w:t>農業用地</w:t>
      </w:r>
      <w:r w:rsidR="00B335A3" w:rsidRPr="00D03438">
        <w:rPr>
          <w:rFonts w:hAnsi="標楷體" w:hint="eastAsia"/>
          <w:color w:val="000000"/>
          <w:szCs w:val="32"/>
        </w:rPr>
        <w:t>大量</w:t>
      </w:r>
      <w:r w:rsidR="00B335A3" w:rsidRPr="00D03438">
        <w:rPr>
          <w:rFonts w:hAnsi="標楷體" w:cs="新細明體" w:hint="eastAsia"/>
          <w:color w:val="000000"/>
          <w:spacing w:val="-10"/>
          <w:szCs w:val="32"/>
        </w:rPr>
        <w:t>違規使用，</w:t>
      </w:r>
      <w:r w:rsidR="00B335A3" w:rsidRPr="00D03438">
        <w:rPr>
          <w:rFonts w:hAnsi="標楷體" w:cs="Arial" w:hint="eastAsia"/>
          <w:bCs/>
          <w:color w:val="000000"/>
          <w:kern w:val="24"/>
          <w:szCs w:val="32"/>
        </w:rPr>
        <w:t>嚴重破壞</w:t>
      </w:r>
      <w:r w:rsidR="00B335A3" w:rsidRPr="00D03438">
        <w:rPr>
          <w:rFonts w:hAnsi="標楷體"/>
          <w:color w:val="000000"/>
        </w:rPr>
        <w:t>農業生產環境及</w:t>
      </w:r>
      <w:r w:rsidR="00B335A3" w:rsidRPr="00D03438">
        <w:rPr>
          <w:rFonts w:hAnsi="標楷體" w:hint="eastAsia"/>
          <w:color w:val="000000"/>
        </w:rPr>
        <w:t>妨礙</w:t>
      </w:r>
      <w:r w:rsidR="00B335A3" w:rsidRPr="00D03438">
        <w:rPr>
          <w:rFonts w:hAnsi="標楷體"/>
          <w:color w:val="000000"/>
        </w:rPr>
        <w:t>農村發展</w:t>
      </w:r>
      <w:r w:rsidR="00B335A3" w:rsidRPr="00D03438">
        <w:rPr>
          <w:rFonts w:hAnsi="標楷體" w:hint="eastAsia"/>
          <w:color w:val="000000"/>
        </w:rPr>
        <w:t>；且</w:t>
      </w:r>
      <w:r w:rsidR="00B335A3" w:rsidRPr="00D03438">
        <w:rPr>
          <w:rFonts w:hAnsi="標楷體" w:cs="新細明體" w:hint="eastAsia"/>
          <w:szCs w:val="32"/>
        </w:rPr>
        <w:t>自本院99年糾正以來，迄未改善農地興建農舍相關統計資料</w:t>
      </w:r>
      <w:proofErr w:type="gramStart"/>
      <w:r w:rsidR="00B335A3" w:rsidRPr="00D03438">
        <w:rPr>
          <w:rFonts w:hAnsi="標楷體" w:cs="新細明體" w:hint="eastAsia"/>
          <w:szCs w:val="32"/>
        </w:rPr>
        <w:t>缺漏不全</w:t>
      </w:r>
      <w:proofErr w:type="gramEnd"/>
      <w:r w:rsidR="00B335A3" w:rsidRPr="00D03438">
        <w:rPr>
          <w:rFonts w:hAnsi="標楷體" w:cs="新細明體" w:hint="eastAsia"/>
          <w:szCs w:val="32"/>
        </w:rPr>
        <w:t>之問題，更未積極督導各直轄市、縣（市）政府定期提供相關資料以供</w:t>
      </w:r>
      <w:r w:rsidR="00B335A3" w:rsidRPr="00D03438">
        <w:rPr>
          <w:rFonts w:hAnsi="標楷體" w:hint="eastAsia"/>
          <w:szCs w:val="32"/>
        </w:rPr>
        <w:t>建</w:t>
      </w:r>
      <w:r w:rsidR="00B335A3" w:rsidRPr="00D03438">
        <w:rPr>
          <w:rFonts w:hint="eastAsia"/>
        </w:rPr>
        <w:t>檔管理及適時更新</w:t>
      </w:r>
      <w:r w:rsidR="00B335A3" w:rsidRPr="00D03438">
        <w:rPr>
          <w:rFonts w:hAnsi="標楷體" w:hint="eastAsia"/>
        </w:rPr>
        <w:t>；</w:t>
      </w:r>
      <w:r w:rsidR="00B335A3" w:rsidRPr="00D03438">
        <w:rPr>
          <w:rFonts w:hint="eastAsia"/>
        </w:rPr>
        <w:t>對於開發商以買</w:t>
      </w:r>
      <w:proofErr w:type="gramStart"/>
      <w:r w:rsidR="00B335A3" w:rsidRPr="00D03438">
        <w:rPr>
          <w:rFonts w:hint="eastAsia"/>
        </w:rPr>
        <w:t>地送屋</w:t>
      </w:r>
      <w:proofErr w:type="gramEnd"/>
      <w:r w:rsidR="00B335A3" w:rsidRPr="00D03438">
        <w:rPr>
          <w:rFonts w:hint="eastAsia"/>
        </w:rPr>
        <w:t>（資材室）方式辦理銷售，涉有不實廣告欺瞞消費者行為，以及地政士、不動產經紀業者或建築師等專業人士，若於農舍及農地相關興建與買賣過程，涉有未盡執行業務之義務與責任</w:t>
      </w:r>
      <w:r w:rsidR="00B335A3" w:rsidRPr="00D03438">
        <w:rPr>
          <w:rFonts w:hAnsi="標楷體" w:hint="eastAsia"/>
        </w:rPr>
        <w:t>，</w:t>
      </w:r>
      <w:r w:rsidR="00B335A3" w:rsidRPr="00D03438">
        <w:rPr>
          <w:rFonts w:hint="eastAsia"/>
        </w:rPr>
        <w:t>傳遞錯誤訊息，將後續違規與糾紛責任轉嫁予消費者</w:t>
      </w:r>
      <w:proofErr w:type="gramStart"/>
      <w:r w:rsidR="00B335A3" w:rsidRPr="00D03438">
        <w:rPr>
          <w:rFonts w:hint="eastAsia"/>
        </w:rPr>
        <w:t>等情者</w:t>
      </w:r>
      <w:proofErr w:type="gramEnd"/>
      <w:r w:rsidR="00B335A3" w:rsidRPr="00D03438">
        <w:rPr>
          <w:rFonts w:hint="eastAsia"/>
        </w:rPr>
        <w:t>，</w:t>
      </w:r>
      <w:r w:rsidR="00B335A3">
        <w:rPr>
          <w:rFonts w:hint="eastAsia"/>
        </w:rPr>
        <w:t>未</w:t>
      </w:r>
      <w:r w:rsidR="00B335A3" w:rsidRPr="00D03438">
        <w:rPr>
          <w:rFonts w:hint="eastAsia"/>
        </w:rPr>
        <w:t>確實查明檢討改進，並依相關規定處置，以確保農地所有權人及消費者權益</w:t>
      </w:r>
      <w:r w:rsidR="00B335A3" w:rsidRPr="00D03438">
        <w:rPr>
          <w:rFonts w:hAnsi="標楷體" w:hint="eastAsia"/>
        </w:rPr>
        <w:t>；</w:t>
      </w:r>
      <w:r w:rsidR="00B335A3" w:rsidRPr="00D03438">
        <w:rPr>
          <w:rFonts w:hint="eastAsia"/>
          <w:bCs/>
          <w:color w:val="000000"/>
        </w:rPr>
        <w:t>亦未協調相關權責主管機關，依照農舍與其農業用地違規使用態樣，配合現有的裁罰手段，建立一套完整的裁處作業程序並統一作法，以</w:t>
      </w:r>
      <w:r w:rsidR="00B335A3" w:rsidRPr="00D03438">
        <w:rPr>
          <w:rFonts w:hAnsi="標楷體" w:hint="eastAsia"/>
          <w:bCs/>
          <w:color w:val="000000"/>
        </w:rPr>
        <w:t>落實相關法令規定意旨</w:t>
      </w:r>
      <w:r w:rsidR="00B335A3">
        <w:rPr>
          <w:rFonts w:hAnsi="標楷體" w:hint="eastAsia"/>
          <w:b/>
          <w:bCs/>
          <w:color w:val="000000"/>
        </w:rPr>
        <w:t>，</w:t>
      </w:r>
      <w:r w:rsidR="000512D1">
        <w:rPr>
          <w:rFonts w:hint="eastAsia"/>
        </w:rPr>
        <w:t>核有違失，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A231D3" w:rsidRDefault="00A231D3" w:rsidP="00C86866">
      <w:pPr>
        <w:pStyle w:val="af0"/>
        <w:ind w:left="2381" w:hangingChars="700" w:hanging="2381"/>
      </w:pPr>
      <w:bookmarkStart w:id="55" w:name="_Toc524895649"/>
      <w:bookmarkStart w:id="56" w:name="_Toc524896195"/>
      <w:bookmarkStart w:id="57" w:name="_Toc524896225"/>
      <w:bookmarkEnd w:id="54"/>
      <w:bookmarkEnd w:id="55"/>
      <w:bookmarkEnd w:id="56"/>
      <w:bookmarkEnd w:id="57"/>
    </w:p>
    <w:sectPr w:rsidR="00A231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50" w:rsidRDefault="00F60B50">
      <w:r>
        <w:separator/>
      </w:r>
    </w:p>
  </w:endnote>
  <w:endnote w:type="continuationSeparator" w:id="0">
    <w:p w:rsidR="00F60B50" w:rsidRDefault="00F60B5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C16BB1">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92419C">
      <w:rPr>
        <w:rStyle w:val="ac"/>
        <w:noProof/>
        <w:sz w:val="24"/>
      </w:rPr>
      <w:t>20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50" w:rsidRDefault="00F60B50">
      <w:r>
        <w:separator/>
      </w:r>
    </w:p>
  </w:footnote>
  <w:footnote w:type="continuationSeparator" w:id="0">
    <w:p w:rsidR="00F60B50" w:rsidRDefault="00F60B50">
      <w:r>
        <w:continuationSeparator/>
      </w:r>
    </w:p>
  </w:footnote>
  <w:footnote w:id="1">
    <w:p w:rsidR="00240C19" w:rsidRPr="00540A02" w:rsidRDefault="00240C19" w:rsidP="00240C19">
      <w:pPr>
        <w:pStyle w:val="afa"/>
        <w:ind w:left="84" w:hangingChars="38" w:hanging="84"/>
      </w:pPr>
      <w:r>
        <w:rPr>
          <w:rStyle w:val="afc"/>
        </w:rPr>
        <w:footnoteRef/>
      </w:r>
      <w:r>
        <w:rPr>
          <w:rFonts w:cs="新細明體" w:hint="eastAsia"/>
          <w:color w:val="000000"/>
          <w:spacing w:val="-10"/>
        </w:rPr>
        <w:t>截至</w:t>
      </w:r>
      <w:r>
        <w:rPr>
          <w:rFonts w:cs="新細明體" w:hint="eastAsia"/>
          <w:color w:val="000000"/>
          <w:spacing w:val="-10"/>
        </w:rPr>
        <w:t>104</w:t>
      </w:r>
      <w:r>
        <w:rPr>
          <w:rFonts w:cs="新細明體" w:hint="eastAsia"/>
          <w:color w:val="000000"/>
          <w:spacing w:val="-10"/>
        </w:rPr>
        <w:t>年</w:t>
      </w:r>
      <w:r>
        <w:rPr>
          <w:rFonts w:cs="新細明體" w:hint="eastAsia"/>
          <w:color w:val="000000"/>
          <w:spacing w:val="-10"/>
        </w:rPr>
        <w:t>9</w:t>
      </w:r>
      <w:r>
        <w:rPr>
          <w:rFonts w:cs="新細明體" w:hint="eastAsia"/>
          <w:color w:val="000000"/>
          <w:spacing w:val="-10"/>
        </w:rPr>
        <w:t>月，</w:t>
      </w:r>
      <w:r w:rsidRPr="00C71CA3">
        <w:rPr>
          <w:rFonts w:cs="新細明體" w:hint="eastAsia"/>
          <w:color w:val="000000"/>
          <w:spacing w:val="-10"/>
        </w:rPr>
        <w:t>僅</w:t>
      </w:r>
      <w:r>
        <w:rPr>
          <w:rFonts w:cs="新細明體" w:hint="eastAsia"/>
          <w:color w:val="000000"/>
          <w:spacing w:val="-10"/>
        </w:rPr>
        <w:t>有</w:t>
      </w:r>
      <w:r w:rsidRPr="00C71CA3">
        <w:rPr>
          <w:rFonts w:cs="新細明體" w:hint="eastAsia"/>
          <w:color w:val="000000"/>
          <w:spacing w:val="-10"/>
        </w:rPr>
        <w:t>宜蘭縣</w:t>
      </w:r>
      <w:r>
        <w:rPr>
          <w:rFonts w:cs="新細明體" w:hint="eastAsia"/>
          <w:color w:val="000000"/>
          <w:spacing w:val="-10"/>
        </w:rPr>
        <w:t>政府</w:t>
      </w:r>
      <w:r w:rsidRPr="00C71CA3">
        <w:rPr>
          <w:rFonts w:cs="新細明體" w:hint="eastAsia"/>
          <w:color w:val="000000"/>
          <w:spacing w:val="-10"/>
        </w:rPr>
        <w:t>於</w:t>
      </w:r>
      <w:r w:rsidRPr="00C71CA3">
        <w:rPr>
          <w:rFonts w:cs="新細明體"/>
          <w:color w:val="000000"/>
          <w:spacing w:val="-10"/>
        </w:rPr>
        <w:t>103</w:t>
      </w:r>
      <w:r w:rsidRPr="00C71CA3">
        <w:rPr>
          <w:rFonts w:cs="新細明體" w:hint="eastAsia"/>
          <w:color w:val="000000"/>
          <w:spacing w:val="-10"/>
        </w:rPr>
        <w:t>年</w:t>
      </w:r>
      <w:r w:rsidRPr="00C71CA3">
        <w:rPr>
          <w:rFonts w:cs="新細明體"/>
          <w:color w:val="000000"/>
          <w:spacing w:val="-10"/>
        </w:rPr>
        <w:t>12</w:t>
      </w:r>
      <w:r w:rsidRPr="00C71CA3">
        <w:rPr>
          <w:rFonts w:cs="新細明體" w:hint="eastAsia"/>
          <w:color w:val="000000"/>
          <w:spacing w:val="-10"/>
        </w:rPr>
        <w:t>月</w:t>
      </w:r>
      <w:r w:rsidRPr="00C71CA3">
        <w:rPr>
          <w:rFonts w:cs="新細明體"/>
          <w:color w:val="000000"/>
          <w:spacing w:val="-10"/>
        </w:rPr>
        <w:t>18</w:t>
      </w:r>
      <w:r w:rsidRPr="00C71CA3">
        <w:rPr>
          <w:rFonts w:cs="新細明體" w:hint="eastAsia"/>
          <w:color w:val="000000"/>
          <w:spacing w:val="-10"/>
        </w:rPr>
        <w:t>日發布「宜蘭縣興建農舍及其農業用地稽查及取締要點」。</w:t>
      </w:r>
    </w:p>
  </w:footnote>
  <w:footnote w:id="2">
    <w:p w:rsidR="00240C19" w:rsidRDefault="00240C19" w:rsidP="00240C19">
      <w:pPr>
        <w:pStyle w:val="afa"/>
        <w:ind w:left="2381" w:right="680" w:hanging="2381"/>
      </w:pPr>
      <w:r>
        <w:rPr>
          <w:rStyle w:val="afc"/>
        </w:rPr>
        <w:footnoteRef/>
      </w:r>
      <w:r>
        <w:t xml:space="preserve"> </w:t>
      </w:r>
      <w:r w:rsidRPr="00302F1D">
        <w:rPr>
          <w:rFonts w:ascii="標楷體" w:hAnsi="標楷體" w:hint="eastAsia"/>
        </w:rPr>
        <w:t>行政院104年9月22日院</w:t>
      </w:r>
      <w:proofErr w:type="gramStart"/>
      <w:r w:rsidRPr="00302F1D">
        <w:rPr>
          <w:rFonts w:ascii="標楷體" w:hAnsi="標楷體" w:hint="eastAsia"/>
        </w:rPr>
        <w:t>臺農字</w:t>
      </w:r>
      <w:proofErr w:type="gramEnd"/>
      <w:r w:rsidRPr="00302F1D">
        <w:rPr>
          <w:rFonts w:ascii="標楷體" w:hAnsi="標楷體" w:hint="eastAsia"/>
        </w:rPr>
        <w:t>第1040050320號函。</w:t>
      </w:r>
    </w:p>
  </w:footnote>
  <w:footnote w:id="3">
    <w:p w:rsidR="00240C19" w:rsidRPr="00530858" w:rsidRDefault="00240C19" w:rsidP="00240C19">
      <w:pPr>
        <w:pStyle w:val="afa"/>
        <w:ind w:left="181" w:hangingChars="82" w:hanging="181"/>
      </w:pPr>
      <w:r>
        <w:rPr>
          <w:rStyle w:val="afc"/>
        </w:rPr>
        <w:footnoteRef/>
      </w:r>
      <w:r>
        <w:t xml:space="preserve"> </w:t>
      </w:r>
      <w:r w:rsidRPr="00530858">
        <w:t>從事農業工作之農民申請參加農民健康保險，應具備</w:t>
      </w:r>
      <w:r>
        <w:rPr>
          <w:rFonts w:ascii="標楷體" w:hAnsi="標楷體" w:hint="eastAsia"/>
        </w:rPr>
        <w:t>「</w:t>
      </w:r>
      <w:r w:rsidRPr="00530858">
        <w:rPr>
          <w:rFonts w:ascii="標楷體" w:hAnsi="標楷體"/>
          <w:bCs/>
        </w:rPr>
        <w:t>從事農業工作農民申請參加農民健康保險認定標準及資格審查辦法</w:t>
      </w:r>
      <w:r>
        <w:rPr>
          <w:rFonts w:ascii="標楷體" w:hAnsi="標楷體" w:hint="eastAsia"/>
        </w:rPr>
        <w:t>」第2條第1項所列</w:t>
      </w:r>
      <w:r w:rsidRPr="00530858">
        <w:rPr>
          <w:rFonts w:ascii="標楷體" w:hAnsi="標楷體"/>
        </w:rPr>
        <w:t>各款資格條件</w:t>
      </w:r>
      <w:r>
        <w:rPr>
          <w:rFonts w:ascii="標楷體" w:hAnsi="標楷體" w:hint="eastAsia"/>
        </w:rPr>
        <w:t>。</w:t>
      </w:r>
      <w:r w:rsidRPr="00530858">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46A0E"/>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271D"/>
    <w:rsid w:val="00133F08"/>
    <w:rsid w:val="001345E6"/>
    <w:rsid w:val="001378B0"/>
    <w:rsid w:val="00142E00"/>
    <w:rsid w:val="00152793"/>
    <w:rsid w:val="001545A9"/>
    <w:rsid w:val="001637C7"/>
    <w:rsid w:val="0016480E"/>
    <w:rsid w:val="00174297"/>
    <w:rsid w:val="001768B1"/>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0C19"/>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DDE"/>
    <w:rsid w:val="00397956"/>
    <w:rsid w:val="003A245B"/>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05B"/>
    <w:rsid w:val="0044346F"/>
    <w:rsid w:val="0046520A"/>
    <w:rsid w:val="004672AB"/>
    <w:rsid w:val="004714FE"/>
    <w:rsid w:val="004717FC"/>
    <w:rsid w:val="00472E95"/>
    <w:rsid w:val="00485CDE"/>
    <w:rsid w:val="00495053"/>
    <w:rsid w:val="004A04B7"/>
    <w:rsid w:val="004A1F59"/>
    <w:rsid w:val="004A29BE"/>
    <w:rsid w:val="004A3225"/>
    <w:rsid w:val="004A33EE"/>
    <w:rsid w:val="004A3AA8"/>
    <w:rsid w:val="004B13C7"/>
    <w:rsid w:val="004B778F"/>
    <w:rsid w:val="004C5DD4"/>
    <w:rsid w:val="004D141F"/>
    <w:rsid w:val="004D6310"/>
    <w:rsid w:val="004E0062"/>
    <w:rsid w:val="004E05A1"/>
    <w:rsid w:val="004E3916"/>
    <w:rsid w:val="004F5E57"/>
    <w:rsid w:val="004F6710"/>
    <w:rsid w:val="00502849"/>
    <w:rsid w:val="00504334"/>
    <w:rsid w:val="005104D7"/>
    <w:rsid w:val="00510B9E"/>
    <w:rsid w:val="00531D2C"/>
    <w:rsid w:val="00536BC2"/>
    <w:rsid w:val="00536EF4"/>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6743"/>
    <w:rsid w:val="006C6840"/>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7ED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D6761"/>
    <w:rsid w:val="008E0085"/>
    <w:rsid w:val="008E2AA6"/>
    <w:rsid w:val="008E311B"/>
    <w:rsid w:val="008F46E7"/>
    <w:rsid w:val="008F6F0B"/>
    <w:rsid w:val="00907BA7"/>
    <w:rsid w:val="0091064E"/>
    <w:rsid w:val="00911FC5"/>
    <w:rsid w:val="0092419C"/>
    <w:rsid w:val="00931A10"/>
    <w:rsid w:val="00947967"/>
    <w:rsid w:val="00965200"/>
    <w:rsid w:val="009668B3"/>
    <w:rsid w:val="00971471"/>
    <w:rsid w:val="009849C2"/>
    <w:rsid w:val="00984D24"/>
    <w:rsid w:val="009858EB"/>
    <w:rsid w:val="009B0046"/>
    <w:rsid w:val="009C1440"/>
    <w:rsid w:val="009C2107"/>
    <w:rsid w:val="009C5108"/>
    <w:rsid w:val="009C5D9E"/>
    <w:rsid w:val="009D2C3E"/>
    <w:rsid w:val="009E0625"/>
    <w:rsid w:val="009E3034"/>
    <w:rsid w:val="009E549F"/>
    <w:rsid w:val="009F28A8"/>
    <w:rsid w:val="009F473E"/>
    <w:rsid w:val="009F682A"/>
    <w:rsid w:val="009F7702"/>
    <w:rsid w:val="00A022BE"/>
    <w:rsid w:val="00A231D3"/>
    <w:rsid w:val="00A24C95"/>
    <w:rsid w:val="00A26094"/>
    <w:rsid w:val="00A301BF"/>
    <w:rsid w:val="00A302B2"/>
    <w:rsid w:val="00A331B4"/>
    <w:rsid w:val="00A3484E"/>
    <w:rsid w:val="00A36ADA"/>
    <w:rsid w:val="00A438D8"/>
    <w:rsid w:val="00A473F5"/>
    <w:rsid w:val="00A51763"/>
    <w:rsid w:val="00A51F9D"/>
    <w:rsid w:val="00A5416A"/>
    <w:rsid w:val="00A639F4"/>
    <w:rsid w:val="00A81A32"/>
    <w:rsid w:val="00A835BD"/>
    <w:rsid w:val="00A97B15"/>
    <w:rsid w:val="00AA3280"/>
    <w:rsid w:val="00AA42D5"/>
    <w:rsid w:val="00AB2FAB"/>
    <w:rsid w:val="00AB5C14"/>
    <w:rsid w:val="00AC1EE7"/>
    <w:rsid w:val="00AC333F"/>
    <w:rsid w:val="00AC585C"/>
    <w:rsid w:val="00AD1925"/>
    <w:rsid w:val="00AD742C"/>
    <w:rsid w:val="00AE067D"/>
    <w:rsid w:val="00AF1181"/>
    <w:rsid w:val="00AF2F79"/>
    <w:rsid w:val="00AF4653"/>
    <w:rsid w:val="00AF7DB7"/>
    <w:rsid w:val="00B01401"/>
    <w:rsid w:val="00B335A3"/>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6BB1"/>
    <w:rsid w:val="00C17341"/>
    <w:rsid w:val="00C24EEF"/>
    <w:rsid w:val="00C25CF6"/>
    <w:rsid w:val="00C26C36"/>
    <w:rsid w:val="00C278DB"/>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343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8AA"/>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230B"/>
    <w:rsid w:val="00ED64B5"/>
    <w:rsid w:val="00EE7CCA"/>
    <w:rsid w:val="00EF557F"/>
    <w:rsid w:val="00F16A14"/>
    <w:rsid w:val="00F231DC"/>
    <w:rsid w:val="00F362D7"/>
    <w:rsid w:val="00F37D7B"/>
    <w:rsid w:val="00F5314C"/>
    <w:rsid w:val="00F60B50"/>
    <w:rsid w:val="00F635DD"/>
    <w:rsid w:val="00F6627B"/>
    <w:rsid w:val="00F734F2"/>
    <w:rsid w:val="00F75052"/>
    <w:rsid w:val="00F804D3"/>
    <w:rsid w:val="00F81CD2"/>
    <w:rsid w:val="00F82641"/>
    <w:rsid w:val="00F90F18"/>
    <w:rsid w:val="00F91279"/>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40C19"/>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240C19"/>
    <w:rPr>
      <w:rFonts w:eastAsia="標楷體"/>
      <w:kern w:val="2"/>
    </w:rPr>
  </w:style>
  <w:style w:type="character" w:styleId="afc">
    <w:name w:val="footnote reference"/>
    <w:uiPriority w:val="99"/>
    <w:semiHidden/>
    <w:unhideWhenUsed/>
    <w:rsid w:val="00240C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40C19"/>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240C19"/>
    <w:rPr>
      <w:rFonts w:eastAsia="標楷體"/>
      <w:kern w:val="2"/>
    </w:rPr>
  </w:style>
  <w:style w:type="character" w:styleId="afc">
    <w:name w:val="footnote reference"/>
    <w:uiPriority w:val="99"/>
    <w:semiHidden/>
    <w:unhideWhenUsed/>
    <w:rsid w:val="00240C19"/>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C604-37DA-4F53-B9E6-B89FE7B3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1930</Words>
  <Characters>11003</Characters>
  <Application>Microsoft Office Word</Application>
  <DocSecurity>0</DocSecurity>
  <Lines>91</Lines>
  <Paragraphs>25</Paragraphs>
  <ScaleCrop>false</ScaleCrop>
  <Company>cy</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Administrator</cp:lastModifiedBy>
  <cp:revision>3</cp:revision>
  <cp:lastPrinted>2015-06-11T03:52:00Z</cp:lastPrinted>
  <dcterms:created xsi:type="dcterms:W3CDTF">2016-02-04T03:54:00Z</dcterms:created>
  <dcterms:modified xsi:type="dcterms:W3CDTF">2016-02-04T03:54:00Z</dcterms:modified>
</cp:coreProperties>
</file>